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FF006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F006A" w:rsidRDefault="00FF006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\ql</w:t>
            </w:r>
            <w:r w:rsidR="00F8011A">
              <w:rPr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FF006A" w:rsidRDefault="00FF006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006A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F006A" w:rsidRDefault="00F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"Методические рекомендации по публикации открытых данных государственными органами и органами местного самоуправления и технические требования к публикации открытых данных"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протоколом заседания Правительственной комиссии по координации деятельности открытого правительства от 04.06.2013 N 4)</w:t>
            </w:r>
          </w:p>
          <w:p w:rsidR="00FF006A" w:rsidRDefault="00F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FF006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F006A" w:rsidRDefault="00F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22.06.2015</w:t>
            </w:r>
          </w:p>
          <w:p w:rsidR="00FF006A" w:rsidRDefault="00F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F006A" w:rsidRDefault="00FF006A">
      <w:pPr>
        <w:widowControl w:val="0"/>
        <w:autoSpaceDE w:val="0"/>
        <w:autoSpaceDN w:val="0"/>
        <w:adjustRightInd w:val="0"/>
        <w:sectPr w:rsidR="00FF006A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FF006A" w:rsidRDefault="00FF006A">
      <w:pPr>
        <w:pStyle w:val="ConsPlusNormal"/>
        <w:jc w:val="center"/>
        <w:outlineLvl w:val="0"/>
      </w:pPr>
    </w:p>
    <w:p w:rsidR="00FF006A" w:rsidRDefault="00FF006A">
      <w:pPr>
        <w:pStyle w:val="ConsPlusNormal"/>
        <w:jc w:val="right"/>
        <w:outlineLvl w:val="0"/>
      </w:pPr>
      <w:bookmarkStart w:id="0" w:name="Par1"/>
      <w:bookmarkEnd w:id="0"/>
      <w:r>
        <w:t>Утверждены</w:t>
      </w:r>
    </w:p>
    <w:p w:rsidR="00FF006A" w:rsidRDefault="00FF006A">
      <w:pPr>
        <w:pStyle w:val="ConsPlusNormal"/>
        <w:jc w:val="right"/>
      </w:pPr>
      <w:r>
        <w:t>протоколом заседания</w:t>
      </w:r>
    </w:p>
    <w:p w:rsidR="00FF006A" w:rsidRDefault="00FF006A">
      <w:pPr>
        <w:pStyle w:val="ConsPlusNormal"/>
        <w:jc w:val="right"/>
      </w:pPr>
      <w:r>
        <w:t>Правительственной комиссии</w:t>
      </w:r>
    </w:p>
    <w:p w:rsidR="00FF006A" w:rsidRDefault="00FF006A">
      <w:pPr>
        <w:pStyle w:val="ConsPlusNormal"/>
        <w:jc w:val="right"/>
      </w:pPr>
      <w:r>
        <w:t>по координации деятельности</w:t>
      </w:r>
    </w:p>
    <w:p w:rsidR="00FF006A" w:rsidRDefault="00FF006A">
      <w:pPr>
        <w:pStyle w:val="ConsPlusNormal"/>
        <w:jc w:val="right"/>
      </w:pPr>
      <w:r>
        <w:t>открытого правительства</w:t>
      </w:r>
    </w:p>
    <w:p w:rsidR="00FF006A" w:rsidRDefault="00FF006A">
      <w:pPr>
        <w:pStyle w:val="ConsPlusNormal"/>
        <w:jc w:val="right"/>
      </w:pPr>
      <w:r>
        <w:t>от 4 июня 2013 г. N 4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МЕТОДИЧЕСКИЕ РЕКОМЕНДАЦИИ</w:t>
      </w:r>
    </w:p>
    <w:p w:rsidR="00FF006A" w:rsidRDefault="00FF00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ПУБЛИКАЦИИ ОТКРЫТЫХ ДАННЫХ ГОСУДАРСТВЕННЫМИ ОРГАНАМИ</w:t>
      </w:r>
    </w:p>
    <w:p w:rsidR="00FF006A" w:rsidRDefault="00FF00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ОРГАНАМИ МЕСТНОГО САМОУПРАВЛЕНИЯ И ТЕХНИЧЕСКИЕ</w:t>
      </w:r>
    </w:p>
    <w:p w:rsidR="00FF006A" w:rsidRDefault="00FF00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ТРЕБОВАНИЯ К ПУБЛИКАЦИИ ОТКРЫТЫХ ДАННЫХ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  <w:outlineLvl w:val="1"/>
      </w:pPr>
      <w:bookmarkStart w:id="1" w:name="Par13"/>
      <w:bookmarkEnd w:id="1"/>
      <w:r>
        <w:t>I. Общие положения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ind w:firstLine="540"/>
        <w:jc w:val="both"/>
      </w:pPr>
      <w:r>
        <w:t>1. Настоящий документ подготовлен во исполнение Указа Президента Российской Федерации от 7 мая 2012 г. N 601 "Об основных направлениях совершенствования системы государственного управления". В соответствии с подпунктом "г" пункта 2 Указа Правительству Российской Федерации поручено до 15 июля 2013 г. обеспечить доступ в сети "Интернет" к открытым данным, содержащимся в информационных системах государственных органов и органов местного самоуправления Российской Федерации.</w:t>
      </w:r>
    </w:p>
    <w:p w:rsidR="00FF006A" w:rsidRDefault="00FF006A">
      <w:pPr>
        <w:pStyle w:val="ConsPlusNormal"/>
        <w:ind w:firstLine="540"/>
        <w:jc w:val="both"/>
      </w:pPr>
      <w:r>
        <w:t>2. Для целей настоящих методических рекомендаций используются следующие термины и определения:</w:t>
      </w:r>
    </w:p>
    <w:p w:rsidR="00FF006A" w:rsidRDefault="00FF006A">
      <w:pPr>
        <w:pStyle w:val="ConsPlusNormal"/>
        <w:ind w:firstLine="540"/>
        <w:jc w:val="both"/>
      </w:pPr>
      <w:r>
        <w:t>открытые данные - информация, размещенная в сети "Интернет" в виде систематизированных данных, организованных в формате, обеспечивающем ее автоматическую обработку без предварительного изменения человеком, в целях неоднократного, свободного и бесплатного использования;</w:t>
      </w:r>
    </w:p>
    <w:p w:rsidR="00FF006A" w:rsidRDefault="00FF006A">
      <w:pPr>
        <w:pStyle w:val="ConsPlusNormal"/>
        <w:ind w:firstLine="540"/>
        <w:jc w:val="both"/>
      </w:pPr>
      <w:r>
        <w:t>открытые государственные (муниципальные) данные - открытые данные, содержащие сведения о деятельности государственных органов или органов местного самоуправления (в связи с тем, что настоящий документ используется для регулирования вопросов опубликования открытых данных органами государственной власти и органами местного самоуправления, термины "открытые данные" и "открытые государственные (муниципальные) данные" используются далее как эквивалентные);</w:t>
      </w:r>
    </w:p>
    <w:p w:rsidR="00FF006A" w:rsidRDefault="00FF006A">
      <w:pPr>
        <w:pStyle w:val="ConsPlusNormal"/>
        <w:ind w:firstLine="540"/>
        <w:jc w:val="both"/>
      </w:pPr>
      <w:r>
        <w:t>набор открытых данных (набор данных) - систематизированная совокупность однотипных данных, представленных в форме открытых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элементы;</w:t>
      </w:r>
    </w:p>
    <w:p w:rsidR="00FF006A" w:rsidRDefault="00FF006A">
      <w:pPr>
        <w:pStyle w:val="ConsPlusNormal"/>
        <w:ind w:firstLine="540"/>
        <w:jc w:val="both"/>
      </w:pPr>
      <w:r>
        <w:t>паспорт набора открытых данных - совокупность сведений о наборе открытых данных, позволяющая однозначно идентифицировать такой набор и получить в автоматическом режиме ключевые параметры, характеризующие набор открытых данных;</w:t>
      </w:r>
    </w:p>
    <w:p w:rsidR="00FF006A" w:rsidRDefault="00FF006A">
      <w:pPr>
        <w:pStyle w:val="ConsPlusNormal"/>
        <w:ind w:firstLine="540"/>
        <w:jc w:val="both"/>
      </w:pPr>
      <w:r>
        <w:t>реестр открытых данных - систематизированный перечень наборов открытых данных, позволяющий в автоматическом режиме осуществлять поиск наборов открытых данных и получать ключевые параметры этих наборов, включая гиперссылки, необходимые для доступа к наборам открытых данных;</w:t>
      </w:r>
    </w:p>
    <w:p w:rsidR="00FF006A" w:rsidRDefault="00FF006A">
      <w:pPr>
        <w:pStyle w:val="ConsPlusNormal"/>
        <w:ind w:firstLine="540"/>
        <w:jc w:val="both"/>
      </w:pPr>
      <w:r>
        <w:t>реестр открытых данных государственного органа или органа местного самоуправления - реестр открытых данных, содержащий сведения о наборах открытых данных, публикуемых соответствующим государственным органом или органом местного самоуправления;</w:t>
      </w:r>
    </w:p>
    <w:p w:rsidR="00FF006A" w:rsidRDefault="00FF006A">
      <w:pPr>
        <w:pStyle w:val="ConsPlusNormal"/>
        <w:ind w:firstLine="540"/>
        <w:jc w:val="both"/>
      </w:pPr>
      <w:r>
        <w:t>единый реестр открытых данных - реестр открытых данных, ведущийся уполномоченным органом государственной власти Российской Федерации, содержащий сведения обо всех реестрах открытых данных государственных органов и органов местного самоуправления Российской Федерации, а также сведения об иных востребованных реестрах, паспортах и наборах открытых данных;</w:t>
      </w:r>
    </w:p>
    <w:p w:rsidR="00FF006A" w:rsidRDefault="00FF006A">
      <w:pPr>
        <w:pStyle w:val="ConsPlusNormal"/>
        <w:ind w:firstLine="540"/>
        <w:jc w:val="both"/>
      </w:pPr>
      <w:r>
        <w:t>опубликование (публикация) - размещение информации в сети "Интернет" для обеспечения доступа к ней неопределенного круга лиц.</w:t>
      </w:r>
    </w:p>
    <w:p w:rsidR="00FF006A" w:rsidRDefault="00FF006A">
      <w:pPr>
        <w:pStyle w:val="ConsPlusNormal"/>
        <w:ind w:firstLine="540"/>
        <w:jc w:val="both"/>
      </w:pPr>
      <w:r>
        <w:t>3. Не подлежит публикации в форме открытых данных информация, составляющая государственную тайну, содержащая конфиденциальные сведения, включая персональные данные, а также иные сведения, доступ к которым ограничен действующим законодательством Российской Федерации.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  <w:outlineLvl w:val="1"/>
      </w:pPr>
      <w:bookmarkStart w:id="2" w:name="Par27"/>
      <w:bookmarkEnd w:id="2"/>
      <w:r>
        <w:t>II. Определение перечней наборов открытых данных</w:t>
      </w:r>
    </w:p>
    <w:p w:rsidR="00FF006A" w:rsidRDefault="00FF006A">
      <w:pPr>
        <w:pStyle w:val="ConsPlusNormal"/>
        <w:jc w:val="center"/>
      </w:pPr>
      <w:r>
        <w:t>и приоритетности их публикации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 xml:space="preserve">4. Опубликованию в форме открытых данных подлежат сведения, содержащие информацию о </w:t>
      </w:r>
      <w:r>
        <w:lastRenderedPageBreak/>
        <w:t>деятельности государственных органов и органов местного самоуправления, размещаемую в сети "Интернет" 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самоуправления", а также сведения, содержащие информацию, собираемую, хранимую, обрабатываемую или публикуемую государственными органами или органами местного самоуправления в рамках реализации своих полномочий.</w:t>
      </w:r>
    </w:p>
    <w:p w:rsidR="00FF006A" w:rsidRDefault="00FF006A">
      <w:pPr>
        <w:pStyle w:val="ConsPlusNormal"/>
        <w:ind w:firstLine="540"/>
        <w:jc w:val="both"/>
      </w:pPr>
      <w:r>
        <w:t>В связи с существенными объемами опубликование информации в форме открытых данных необходимо осуществлять поэтапно, учитывая при этом следующие факторы:</w:t>
      </w:r>
    </w:p>
    <w:p w:rsidR="00FF006A" w:rsidRDefault="00FF006A">
      <w:pPr>
        <w:pStyle w:val="ConsPlusNormal"/>
        <w:ind w:firstLine="540"/>
        <w:jc w:val="both"/>
      </w:pPr>
      <w:r>
        <w:t>а) востребованность соответствующих наборов открытых данных потенциальными потребителями информации, оцениваемую в соответствии с методическими рекомендациями по определению востребованности и приоритетности раскрываемых данных;</w:t>
      </w:r>
    </w:p>
    <w:p w:rsidR="00FF006A" w:rsidRDefault="00FF006A">
      <w:pPr>
        <w:pStyle w:val="ConsPlusNormal"/>
        <w:ind w:firstLine="540"/>
        <w:jc w:val="both"/>
      </w:pPr>
      <w:r>
        <w:t>б) степень готовности, характеризующуюся наличием необходимых данных в структурированных форматах в электронном виде, а также готовностью организационных, технических, технологических и иных средств, необходимых для опубликования наборов открытых данных;</w:t>
      </w:r>
    </w:p>
    <w:p w:rsidR="00FF006A" w:rsidRDefault="00FF006A">
      <w:pPr>
        <w:pStyle w:val="ConsPlusNormal"/>
        <w:ind w:firstLine="540"/>
        <w:jc w:val="both"/>
      </w:pPr>
      <w:r>
        <w:t>в) затраты на публикацию (финансовые, временные, трудовые), необходимые для опубликования наборов открытых данных и поддержания их в актуальном состоянии.</w:t>
      </w:r>
    </w:p>
    <w:p w:rsidR="00FF006A" w:rsidRDefault="00FF006A">
      <w:pPr>
        <w:pStyle w:val="ConsPlusNormal"/>
        <w:ind w:firstLine="540"/>
        <w:jc w:val="both"/>
      </w:pPr>
      <w:r>
        <w:t>Сведения, обладающие высокой востребованностью и степенью готовности, требующие при этом минимальных затрат, должны публиковаться в форме открытых данных государственными органами и органами муниципальной власти в первоочередном порядке.</w:t>
      </w:r>
    </w:p>
    <w:p w:rsidR="00FF006A" w:rsidRDefault="00FF006A">
      <w:pPr>
        <w:pStyle w:val="ConsPlusNormal"/>
        <w:ind w:firstLine="540"/>
        <w:jc w:val="both"/>
      </w:pPr>
      <w:r>
        <w:t>Для повышения степени готовности сведений к опубликованию в форме открытых данных государственным органам и органам муниципального самоуправления рекомендуется при проведении работ по проектированию, созданию или развитию автоматизированных систем устанавливать соответствующие требования к таким работам, предусматривающие использование машиночитаемых открытых форматов при сборе, обработке, хранении и публикации сведений.</w:t>
      </w:r>
    </w:p>
    <w:p w:rsidR="00FF006A" w:rsidRDefault="00FF006A">
      <w:pPr>
        <w:pStyle w:val="ConsPlusNormal"/>
        <w:ind w:firstLine="540"/>
        <w:jc w:val="both"/>
      </w:pPr>
      <w:r>
        <w:t>При формировании реестра и наборов открытых данных следует учитывать, что:</w:t>
      </w:r>
    </w:p>
    <w:p w:rsidR="00FF006A" w:rsidRDefault="00FF006A">
      <w:pPr>
        <w:pStyle w:val="ConsPlusNormal"/>
        <w:ind w:firstLine="540"/>
        <w:jc w:val="both"/>
      </w:pPr>
      <w:r>
        <w:t>а) опубликованию подлежат первичные (не агрегированные) данные с полной детализацией;</w:t>
      </w:r>
    </w:p>
    <w:p w:rsidR="00FF006A" w:rsidRDefault="00FF006A">
      <w:pPr>
        <w:pStyle w:val="ConsPlusNormal"/>
        <w:ind w:firstLine="540"/>
        <w:jc w:val="both"/>
      </w:pPr>
      <w:r>
        <w:t>б) для каждого набора данных должно быть определено лицо, ответственное за содержание конкретного набора данных, его корректность, полноту и актуальность;</w:t>
      </w:r>
    </w:p>
    <w:p w:rsidR="00FF006A" w:rsidRDefault="00FF006A">
      <w:pPr>
        <w:pStyle w:val="ConsPlusNormal"/>
        <w:ind w:firstLine="540"/>
        <w:jc w:val="both"/>
      </w:pPr>
      <w:r>
        <w:t>в) для каждого набора данных должна быть установлена периодичность обновления с учетом потребности пользователей информации.</w:t>
      </w:r>
    </w:p>
    <w:p w:rsidR="00FF006A" w:rsidRDefault="00FF006A">
      <w:pPr>
        <w:pStyle w:val="ConsPlusNormal"/>
        <w:ind w:firstLine="540"/>
        <w:jc w:val="both"/>
      </w:pPr>
      <w:r>
        <w:t>Сформированный реестр открытых данных утверждается государственным органом или органом местного самоуправления и подлежит публикации на официальном сайте органа в сети "Интернет".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  <w:outlineLvl w:val="1"/>
      </w:pPr>
      <w:bookmarkStart w:id="3" w:name="Par43"/>
      <w:bookmarkEnd w:id="3"/>
      <w:r>
        <w:t>III. Технологическая инфраструктура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5. Подлежащие опубликованию наборы открытых данных или ссылки на эти наборы данных должны размещаться на официальных веб-сайтах государственных органов или органов местного самоуправления, являющихся обладателями этих наборов данных. Для этого веб-сайты должны быть подготовлены следующим образом:</w:t>
      </w:r>
    </w:p>
    <w:p w:rsidR="00FF006A" w:rsidRDefault="00FF006A">
      <w:pPr>
        <w:pStyle w:val="ConsPlusNormal"/>
        <w:ind w:firstLine="540"/>
        <w:jc w:val="both"/>
      </w:pPr>
      <w:r>
        <w:t>а) на веб-сайте должна быть создана специализированная страница для публикации открытых данных в машиночитаемых форматах (далее - страница открытых данных);</w:t>
      </w:r>
    </w:p>
    <w:p w:rsidR="00FF006A" w:rsidRDefault="00FF006A">
      <w:pPr>
        <w:pStyle w:val="ConsPlusNormal"/>
        <w:ind w:firstLine="540"/>
        <w:jc w:val="both"/>
      </w:pPr>
      <w:r>
        <w:t>б) на главной странице веб-сайта должна располагаться визуально различимая гиперссылка на страницу открытых данных с надписью "Открытые данные";</w:t>
      </w:r>
    </w:p>
    <w:p w:rsidR="00FF006A" w:rsidRDefault="00FF006A">
      <w:pPr>
        <w:pStyle w:val="ConsPlusNormal"/>
        <w:ind w:firstLine="540"/>
        <w:jc w:val="both"/>
      </w:pPr>
      <w:r>
        <w:t>в) страница открытых данных должна содержать реестр открытых данных, состоящий из ссылок на отдельные страницы паспортов наборов открытых данных (далее - страница набора данных);</w:t>
      </w:r>
    </w:p>
    <w:p w:rsidR="00FF006A" w:rsidRDefault="00FF006A">
      <w:pPr>
        <w:pStyle w:val="ConsPlusNormal"/>
        <w:ind w:firstLine="540"/>
        <w:jc w:val="both"/>
      </w:pPr>
      <w:r>
        <w:t>г) для каждого опубликованного паспорта набора открытых данных на веб-сайте государственного органа или органа местного самоуправления должна быть предусмотрена ссылка на набор открытых данных;</w:t>
      </w:r>
    </w:p>
    <w:p w:rsidR="00FF006A" w:rsidRDefault="00FF006A">
      <w:pPr>
        <w:pStyle w:val="ConsPlusNormal"/>
        <w:ind w:firstLine="540"/>
        <w:jc w:val="both"/>
      </w:pPr>
      <w:r>
        <w:t>д) в целях доступности страниц открытых данных для поисковых роботов должна быть размещена ссылка на каталог метаданных - разрешение в robots.txt, указание в sitemap.xml.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1"/>
      </w:pPr>
      <w:bookmarkStart w:id="4" w:name="Par52"/>
      <w:bookmarkEnd w:id="4"/>
      <w:r>
        <w:t>IV. Технические требования к публикации наборов данных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2"/>
      </w:pPr>
      <w:bookmarkStart w:id="5" w:name="Par54"/>
      <w:bookmarkEnd w:id="5"/>
      <w:r>
        <w:t>Требования к наименованию и идентификационному номеру</w:t>
      </w:r>
    </w:p>
    <w:p w:rsidR="00FF006A" w:rsidRDefault="00FF006A">
      <w:pPr>
        <w:pStyle w:val="ConsPlusNormal"/>
        <w:jc w:val="center"/>
      </w:pPr>
      <w:r>
        <w:t>набора данных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ind w:firstLine="540"/>
        <w:jc w:val="both"/>
      </w:pPr>
      <w:r>
        <w:lastRenderedPageBreak/>
        <w:t>6. Наименование набора данных, используемое в паспортах открытых данных, выбирается следующим образом:</w:t>
      </w:r>
    </w:p>
    <w:p w:rsidR="00FF006A" w:rsidRDefault="00FF006A">
      <w:pPr>
        <w:pStyle w:val="ConsPlusNormal"/>
        <w:ind w:firstLine="540"/>
        <w:jc w:val="both"/>
      </w:pPr>
      <w:r>
        <w:t>а) наименование набора данных должно отражать его содержание;</w:t>
      </w:r>
    </w:p>
    <w:p w:rsidR="00FF006A" w:rsidRDefault="00FF006A">
      <w:pPr>
        <w:pStyle w:val="ConsPlusNormal"/>
        <w:ind w:firstLine="540"/>
        <w:jc w:val="both"/>
      </w:pPr>
      <w:r>
        <w:t>б) наименование набора данных не должно повторять информацию, содержащуюся в идентификационном номере (коде) набора данных (см. ниже).</w:t>
      </w:r>
    </w:p>
    <w:p w:rsidR="00FF006A" w:rsidRDefault="00FF006A">
      <w:pPr>
        <w:pStyle w:val="ConsPlusNormal"/>
        <w:ind w:firstLine="540"/>
        <w:jc w:val="both"/>
      </w:pPr>
      <w:r>
        <w:t>7. Идентификационный номер (код) набора данных формируется следующим образом:</w:t>
      </w:r>
    </w:p>
    <w:p w:rsidR="00FF006A" w:rsidRDefault="00FF006A">
      <w:pPr>
        <w:pStyle w:val="ConsPlusNormal"/>
        <w:ind w:firstLine="540"/>
        <w:jc w:val="both"/>
      </w:pPr>
      <w:r>
        <w:t>а) формат идентификационного номера:</w:t>
      </w:r>
    </w:p>
    <w:p w:rsidR="00FF006A" w:rsidRDefault="00FF006A">
      <w:pPr>
        <w:pStyle w:val="ConsPlusNormal"/>
        <w:ind w:firstLine="540"/>
        <w:jc w:val="both"/>
      </w:pPr>
      <w:r>
        <w:t>&lt;код организации&gt;-&lt;наименование паспорта&gt;;</w:t>
      </w:r>
    </w:p>
    <w:p w:rsidR="00FF006A" w:rsidRDefault="00FF006A">
      <w:pPr>
        <w:pStyle w:val="ConsPlusNormal"/>
        <w:ind w:firstLine="540"/>
        <w:jc w:val="both"/>
      </w:pPr>
      <w:r>
        <w:t>б) код организации представляет собой идентификационный номер налогоплательщика (ИНН), соответствующий государственному органу, органу местного самоуправления или организации, опубликовавшей набор данных;</w:t>
      </w:r>
    </w:p>
    <w:p w:rsidR="00FF006A" w:rsidRDefault="00FF006A">
      <w:pPr>
        <w:pStyle w:val="ConsPlusNormal"/>
        <w:ind w:firstLine="540"/>
        <w:jc w:val="both"/>
      </w:pPr>
      <w:r>
        <w:t>в) наименование паспорта - сокращенное англоязычное название паспорта набора данных, указывается в одно слово.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2"/>
      </w:pPr>
      <w:bookmarkStart w:id="6" w:name="Par66"/>
      <w:bookmarkEnd w:id="6"/>
      <w:r>
        <w:t>Требования к странице публикации открытых данных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ind w:firstLine="540"/>
        <w:jc w:val="both"/>
      </w:pPr>
      <w:r>
        <w:t>8. Адрес страницы публикации открытых данных в сети "Интернет" (URL) должен формироваться по следующему шаблону: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веб-сайта&gt;/opendata/" или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веб-сайта&gt;/открытыеданные/", если для адресации в пределах веб-сайта используются адреса на кириллице.</w:t>
      </w:r>
    </w:p>
    <w:p w:rsidR="00FF006A" w:rsidRDefault="00FF006A">
      <w:pPr>
        <w:pStyle w:val="ConsPlusNormal"/>
        <w:ind w:firstLine="540"/>
        <w:jc w:val="both"/>
      </w:pPr>
      <w:r>
        <w:t>Страница публикации открытых данных должна иметь заголовок "Открытые данные" и обеспечивать предоставление пользователям веб-сайта:</w:t>
      </w:r>
    </w:p>
    <w:p w:rsidR="00FF006A" w:rsidRDefault="00FF006A">
      <w:pPr>
        <w:pStyle w:val="ConsPlusNormal"/>
        <w:ind w:firstLine="540"/>
        <w:jc w:val="both"/>
      </w:pPr>
      <w:r>
        <w:t>1) реестра наборов открытых данных и ссылки на веб-страницы, посвященные наборам открытых данных (далее - страницы паспортов наборов открытых данных);</w:t>
      </w:r>
    </w:p>
    <w:p w:rsidR="00FF006A" w:rsidRDefault="00FF006A">
      <w:pPr>
        <w:pStyle w:val="ConsPlusNormal"/>
        <w:ind w:firstLine="540"/>
        <w:jc w:val="both"/>
      </w:pPr>
      <w:r>
        <w:t>2) статистической информации о наборах данных, открытых государственным органом или органом местного самоуправления (их количество, форматы и т.п.);</w:t>
      </w:r>
    </w:p>
    <w:p w:rsidR="00FF006A" w:rsidRDefault="00FF006A">
      <w:pPr>
        <w:pStyle w:val="ConsPlusNormal"/>
        <w:ind w:firstLine="540"/>
        <w:jc w:val="both"/>
      </w:pPr>
      <w:r>
        <w:t>3) средства поиска данных, открытых государственным органом или органом местного самоуправления. В случае если государственным органом или органом местного самоуправления открыто не более 20 наборов данных, такие средства поиска создавать не обязательно;</w:t>
      </w:r>
    </w:p>
    <w:p w:rsidR="00FF006A" w:rsidRDefault="00FF006A">
      <w:pPr>
        <w:pStyle w:val="ConsPlusNormal"/>
        <w:ind w:firstLine="540"/>
        <w:jc w:val="both"/>
      </w:pPr>
      <w:r>
        <w:t>4) описания условий использования данных, открытых государственным органом или органом местного самоуправления (если такое описание не приведено на страницах наборов данных);</w:t>
      </w:r>
    </w:p>
    <w:p w:rsidR="00FF006A" w:rsidRDefault="00FF006A">
      <w:pPr>
        <w:pStyle w:val="ConsPlusNormal"/>
        <w:ind w:firstLine="540"/>
        <w:jc w:val="both"/>
      </w:pPr>
      <w:r>
        <w:t>5) файловое представление перечня (реестра) наборов данных, открытых государственным органом или органом местного самоуправления.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2"/>
      </w:pPr>
      <w:bookmarkStart w:id="7" w:name="Par78"/>
      <w:bookmarkEnd w:id="7"/>
      <w:r>
        <w:t>Требования к публикации реестра наборов открытых данных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9. Реестр наборов открытых данных должен иметь представление в формате HTML или RDFa (модель описания метаданных Resource Description Framework in attributes в соответствии с рекомендациями W3C (http://www.w3.org/TR/xhtml-rdfa-primer/)). При визуальном представлении в формате HTML должно быть обеспечено файловое представление в формате - CSV (текстовый формат представления табличных данных comma-separated values, в соответствии со спецификацией http://www.rfc-editor.org/rfc/rfc4180.txt, далее формат CSV) или XML (язык разметки Extensible Markup Language, в соответствии со спецификацией W3C (http://www.w3.org/TR/xml11/), далее формат XML).</w:t>
      </w:r>
    </w:p>
    <w:p w:rsidR="00FF006A" w:rsidRDefault="00FF006A">
      <w:pPr>
        <w:pStyle w:val="ConsPlusNormal"/>
        <w:ind w:firstLine="540"/>
        <w:jc w:val="both"/>
      </w:pPr>
      <w:r>
        <w:t>1) Представление реестра наборов данных в формате RDFa или HTML на странице &lt;адрес веб-сайта&gt;/opendata/ для каждого набора данных должно включать:</w:t>
      </w:r>
    </w:p>
    <w:p w:rsidR="00FF006A" w:rsidRDefault="00FF006A">
      <w:pPr>
        <w:pStyle w:val="ConsPlusNormal"/>
        <w:ind w:firstLine="540"/>
        <w:jc w:val="both"/>
      </w:pPr>
      <w:r>
        <w:t>- порядковый номер набора данных;</w:t>
      </w:r>
    </w:p>
    <w:p w:rsidR="00FF006A" w:rsidRDefault="00FF006A">
      <w:pPr>
        <w:pStyle w:val="ConsPlusNormal"/>
        <w:ind w:firstLine="540"/>
        <w:jc w:val="both"/>
      </w:pPr>
      <w:r>
        <w:t>- название набора;</w:t>
      </w:r>
    </w:p>
    <w:p w:rsidR="00FF006A" w:rsidRDefault="00FF006A">
      <w:pPr>
        <w:pStyle w:val="ConsPlusNormal"/>
        <w:ind w:firstLine="540"/>
        <w:jc w:val="both"/>
      </w:pPr>
      <w:r>
        <w:t>- ссылку на страницу паспорта набора открытых данных.</w:t>
      </w:r>
    </w:p>
    <w:p w:rsidR="00FF006A" w:rsidRDefault="00FF006A">
      <w:pPr>
        <w:pStyle w:val="ConsPlusNormal"/>
        <w:ind w:firstLine="540"/>
        <w:jc w:val="both"/>
      </w:pPr>
      <w:r>
        <w:t>2) При использовании файлового представления реестра в формате CSV файл должен располагаться по адресу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веб-сайта&gt;/opendata/opendatalist.csv" или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веб-сайта&gt;/открытыеданные/реестроткрытыхданных.csv".</w:t>
      </w:r>
    </w:p>
    <w:p w:rsidR="00FF006A" w:rsidRDefault="00FF006A">
      <w:pPr>
        <w:pStyle w:val="ConsPlusNormal"/>
        <w:ind w:firstLine="540"/>
        <w:jc w:val="both"/>
      </w:pPr>
      <w:r>
        <w:t xml:space="preserve">Реестр должен содержать актуальный список всех паспортов наборов открытых данных (названия и ссылки на страницы этих паспортов). Записи о каждом из наборов данных должны быть разделены символом "перевод строки". Данные внутри записи о наборе данных должны разделяться символом ";" </w:t>
      </w:r>
      <w:r>
        <w:lastRenderedPageBreak/>
        <w:t>(точка с запятой). Внутри каждого поля данных символы ";" (точка с запятой) и "перевод строки" не допускаются;</w:t>
      </w:r>
    </w:p>
    <w:p w:rsidR="00FF006A" w:rsidRDefault="00FF006A">
      <w:pPr>
        <w:pStyle w:val="ConsPlusNormal"/>
        <w:ind w:firstLine="540"/>
        <w:jc w:val="both"/>
      </w:pPr>
      <w:r>
        <w:t>3) При использовании файлового представления реестра в формате XML файл формата XML должен располагаться по адресу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веб-сайта&gt;/opendata/opendatalist.xml" или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веб-сайта&gt;/открытыеданные/реестроткрытыхданных.xml".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2"/>
      </w:pPr>
      <w:bookmarkStart w:id="8" w:name="Par93"/>
      <w:bookmarkEnd w:id="8"/>
      <w:r>
        <w:t>Требования к странице паспорта набора открытых данных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10. Заголовок страницы паспорта набора данных должен соответствовать названию набора данных. Страница паспорта набора данных должна обеспечивать предоставление пользователям веб-сайта:</w:t>
      </w:r>
    </w:p>
    <w:p w:rsidR="00FF006A" w:rsidRDefault="00FF006A">
      <w:pPr>
        <w:pStyle w:val="ConsPlusNormal"/>
        <w:ind w:firstLine="540"/>
        <w:jc w:val="both"/>
      </w:pPr>
      <w:r>
        <w:t>1) информации о наборе данных, необходимой и достаточной для его использования (паспорта набора данных) - в визуальном интерфейсе и в виде файла для загрузки;</w:t>
      </w:r>
    </w:p>
    <w:p w:rsidR="00FF006A" w:rsidRDefault="00FF006A">
      <w:pPr>
        <w:pStyle w:val="ConsPlusNormal"/>
        <w:ind w:firstLine="540"/>
        <w:jc w:val="both"/>
      </w:pPr>
      <w:r>
        <w:t>2) описания условий использования набора данных (если такое описание не приведено на странице открытых данных);</w:t>
      </w:r>
    </w:p>
    <w:p w:rsidR="00FF006A" w:rsidRDefault="00FF006A">
      <w:pPr>
        <w:pStyle w:val="ConsPlusNormal"/>
        <w:ind w:firstLine="540"/>
        <w:jc w:val="both"/>
      </w:pPr>
      <w:r>
        <w:t>3) возможности немедленной загрузки данных из опубликованного набора без требований по дополнительной авторизации, ввода кода Captcha и иных ограничений;</w:t>
      </w:r>
    </w:p>
    <w:p w:rsidR="00FF006A" w:rsidRDefault="00FF006A">
      <w:pPr>
        <w:pStyle w:val="ConsPlusNormal"/>
        <w:ind w:firstLine="540"/>
        <w:jc w:val="both"/>
      </w:pPr>
      <w:r>
        <w:t>4) обратной связи (экранных форм для обратной связи в виде комментариев, либо ссылок на экранные формы для обратной связи), позволяющей пользователям веб-сайта оставлять предложения и отзывы по вопросам открытия государственных данных, в том числе по ошибкам, выявленным в наборах данных и их паспортах. Обратная связь, реализованная на странице набора данных, должна обеспечивать привязку вводимой пользователем информации к соответствующему набору данных.</w:t>
      </w:r>
    </w:p>
    <w:p w:rsidR="00FF006A" w:rsidRDefault="00FF006A">
      <w:pPr>
        <w:pStyle w:val="ConsPlusNormal"/>
        <w:ind w:firstLine="540"/>
        <w:jc w:val="both"/>
      </w:pPr>
      <w:r>
        <w:t>Адрес страницы паспорта набора открытых данных должен формироваться по следующему шаблону: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веб-сайта&gt;/opendata/&lt;код организации&gt;-&lt;наименование паспорта&gt;" или "&lt;адрес веб-сайта&gt;/открытыеданные/&lt;код организации&gt;-&lt;наименование паспорта&gt;", если для адресации в пределах веб-сайта используются адреса на кириллице.</w:t>
      </w:r>
    </w:p>
    <w:p w:rsidR="00FF006A" w:rsidRDefault="00FF006A">
      <w:pPr>
        <w:pStyle w:val="ConsPlusNormal"/>
        <w:ind w:firstLine="540"/>
        <w:jc w:val="both"/>
      </w:pPr>
      <w:r>
        <w:t>На странице паспорта набора открытых данных должна быть информация, описывающая открытые данные по специальной структуре.</w:t>
      </w:r>
    </w:p>
    <w:p w:rsidR="00FF006A" w:rsidRDefault="00FF006A">
      <w:pPr>
        <w:pStyle w:val="ConsPlusNormal"/>
        <w:ind w:firstLine="540"/>
        <w:jc w:val="both"/>
      </w:pPr>
      <w:r>
        <w:t xml:space="preserve">Паспорт набора открытых данных должен включать данные, перечисленные в </w:t>
      </w:r>
      <w:hyperlink w:anchor="Par165" w:tooltip="Ссылка на текущий документ" w:history="1">
        <w:r>
          <w:rPr>
            <w:color w:val="0000FF"/>
          </w:rPr>
          <w:t>Приложении 1</w:t>
        </w:r>
      </w:hyperlink>
      <w:r>
        <w:t>.</w:t>
      </w:r>
    </w:p>
    <w:p w:rsidR="00FF006A" w:rsidRDefault="00FF006A">
      <w:pPr>
        <w:pStyle w:val="ConsPlusNormal"/>
        <w:ind w:firstLine="540"/>
        <w:jc w:val="both"/>
      </w:pPr>
      <w:r>
        <w:t>Паспорт набора данных должен иметь представление в формате HTML или RDFa.</w:t>
      </w:r>
    </w:p>
    <w:p w:rsidR="00FF006A" w:rsidRDefault="00FF006A">
      <w:pPr>
        <w:pStyle w:val="ConsPlusNormal"/>
        <w:ind w:firstLine="540"/>
        <w:jc w:val="both"/>
      </w:pPr>
      <w:r>
        <w:t>При визуальном представлении в формате HTML должно быть обеспечено файловое представление в формате - CSV или XML. Название и адрес размещения файлового представления паспорта должно соответствовать одному из следующих шаблонов:</w:t>
      </w:r>
    </w:p>
    <w:p w:rsidR="00FF006A" w:rsidRDefault="00FF006A">
      <w:pPr>
        <w:pStyle w:val="ConsPlusNormal"/>
        <w:ind w:firstLine="540"/>
        <w:jc w:val="both"/>
      </w:pPr>
      <w:r>
        <w:t>1. &lt;адрес веб-сайта&gt;/opendata/&lt;код организации&gt;-&lt;наименование паспорта&gt;.csv;</w:t>
      </w:r>
    </w:p>
    <w:p w:rsidR="00FF006A" w:rsidRDefault="00FF006A">
      <w:pPr>
        <w:pStyle w:val="ConsPlusNormal"/>
        <w:ind w:firstLine="540"/>
        <w:jc w:val="both"/>
      </w:pPr>
      <w:r>
        <w:t>2. &lt;адрес веб-сайта&gt;/opendata/&lt;код организации&gt;-&lt;наименование паспорта&gt;.xml.</w:t>
      </w:r>
    </w:p>
    <w:p w:rsidR="00FF006A" w:rsidRDefault="00FF006A">
      <w:pPr>
        <w:pStyle w:val="ConsPlusNormal"/>
        <w:ind w:firstLine="540"/>
        <w:jc w:val="both"/>
      </w:pPr>
      <w:r>
        <w:t xml:space="preserve">Паспорт набора открытых данных, отображаемый в визуальном интерфейсе, рекомендуется представлять с использованием формата RDFa в соответствии с требованиями, приведенными в </w:t>
      </w:r>
      <w:hyperlink w:anchor="Par486" w:tooltip="Ссылка на текущий документ" w:history="1">
        <w:r>
          <w:rPr>
            <w:color w:val="0000FF"/>
          </w:rPr>
          <w:t>Приложении 4</w:t>
        </w:r>
      </w:hyperlink>
      <w:r>
        <w:t>.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2"/>
      </w:pPr>
      <w:bookmarkStart w:id="9" w:name="Par110"/>
      <w:bookmarkEnd w:id="9"/>
      <w:r>
        <w:t>Требования к представлению наборов открытых данных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11. Требования к публикуемым наборам открытых данных:</w:t>
      </w:r>
    </w:p>
    <w:p w:rsidR="00FF006A" w:rsidRDefault="00FF006A">
      <w:pPr>
        <w:pStyle w:val="ConsPlusNormal"/>
        <w:ind w:firstLine="540"/>
        <w:jc w:val="both"/>
      </w:pPr>
      <w:r>
        <w:t>а) открытые данные должны публиковаться в форматах CSV или XML. В формате CSV рекомендуется публиковать данные, имеющие плоскую табличную форму, при этом в содержании записи не допускается использование символа перевода строки. Сложные иерархические данные рекомендуется публиковать в форматах XML;</w:t>
      </w:r>
    </w:p>
    <w:p w:rsidR="00FF006A" w:rsidRDefault="00FF006A">
      <w:pPr>
        <w:pStyle w:val="ConsPlusNormal"/>
        <w:ind w:firstLine="540"/>
        <w:jc w:val="both"/>
      </w:pPr>
      <w:r>
        <w:t>б) в случае значительных объемов, частых обновлений или необходимости формирования специфических выборок открытые данные могут предоставляться через программный интерфейс, имеющий опубликованную спецификацию; программный интерфейс должен обеспечивать возможность полностью автоматического (без участия человека) доступа ко всем сведениям набора данных;</w:t>
      </w:r>
    </w:p>
    <w:p w:rsidR="00FF006A" w:rsidRDefault="00FF006A">
      <w:pPr>
        <w:pStyle w:val="ConsPlusNormal"/>
        <w:ind w:firstLine="540"/>
        <w:jc w:val="both"/>
      </w:pPr>
      <w:r>
        <w:t>в) у файла каждой версии набора данных должна быть постоянная гиперссылка, формируемая по шаблону &lt;1&gt;:</w:t>
      </w:r>
    </w:p>
    <w:p w:rsidR="00FF006A" w:rsidRDefault="00FF006A">
      <w:pPr>
        <w:pStyle w:val="ConsPlusNormal"/>
        <w:ind w:firstLine="540"/>
        <w:jc w:val="both"/>
      </w:pPr>
      <w:r>
        <w:t>--------------------------------</w:t>
      </w:r>
    </w:p>
    <w:p w:rsidR="00FF006A" w:rsidRDefault="00FF006A">
      <w:pPr>
        <w:pStyle w:val="ConsPlusNormal"/>
        <w:ind w:firstLine="540"/>
        <w:jc w:val="both"/>
      </w:pPr>
      <w:r>
        <w:t xml:space="preserve">&lt;1&gt; Пример реализации данного шаблона приведен в </w:t>
      </w:r>
      <w:hyperlink w:anchor="Par165" w:tooltip="Ссылка на текущий документ" w:history="1">
        <w:r>
          <w:rPr>
            <w:color w:val="0000FF"/>
          </w:rPr>
          <w:t>Приложении 1</w:t>
        </w:r>
      </w:hyperlink>
      <w:r>
        <w:t>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 xml:space="preserve">"&lt;адрес веб-сайта&gt;/opendata/&lt;код организации&gt;-&lt;наименование паспорта&gt;/data-&lt;номер версии </w:t>
      </w:r>
      <w:r>
        <w:lastRenderedPageBreak/>
        <w:t>набора данных&gt;-structure-&lt;номер версии структуры набора данных&gt;.csv" или "&lt;адрес веб-сайта&gt;/opendata/&lt;код организации&gt;-&lt;наименование паспорта&gt;/data-&lt;номер версии набора данных&gt;-structure-&lt;номер версии структуры набора данных&gt;.xml";</w:t>
      </w:r>
    </w:p>
    <w:p w:rsidR="00FF006A" w:rsidRDefault="00FF006A">
      <w:pPr>
        <w:pStyle w:val="ConsPlusNormal"/>
        <w:ind w:firstLine="540"/>
        <w:jc w:val="both"/>
      </w:pPr>
      <w:r>
        <w:t>г) количество хранимых версий набора данных определяется на основании ресурсных возможностей для хранения с учетом потребности пользователей набора данных;</w:t>
      </w:r>
    </w:p>
    <w:p w:rsidR="00FF006A" w:rsidRDefault="00FF006A">
      <w:pPr>
        <w:pStyle w:val="ConsPlusNormal"/>
        <w:ind w:firstLine="540"/>
        <w:jc w:val="both"/>
      </w:pPr>
      <w:r>
        <w:t>д) в случае, если размер набора данных превышает 10 мегабайт, рекомендуется архивировать его с помощью алгоритма архивирования, имеющего спецификацию в виде открытого стандарта;</w:t>
      </w:r>
    </w:p>
    <w:p w:rsidR="00FF006A" w:rsidRDefault="00FF006A">
      <w:pPr>
        <w:pStyle w:val="ConsPlusNormal"/>
        <w:ind w:firstLine="540"/>
        <w:jc w:val="both"/>
      </w:pPr>
      <w:r>
        <w:t>е) вместе с данными, публикуемыми в формате XML, должны публиковаться файлы структурного описания формата в виде схемы XSD (язык описания структуры XML документа XML Schema, в соответствии с рекомендациями W3C http://www.w3.org/TR/xmlschema-0/, далее схема XSD);</w:t>
      </w:r>
    </w:p>
    <w:p w:rsidR="00FF006A" w:rsidRDefault="00FF006A">
      <w:pPr>
        <w:pStyle w:val="ConsPlusNormal"/>
        <w:ind w:firstLine="540"/>
        <w:jc w:val="both"/>
      </w:pPr>
      <w:r>
        <w:t>ж) вместе с данными, публикуемыми в формате CSV, должны публиковаться файлы структурного описания формата в виде текстового файла (txt, csv), имеющего спецификацию в виде открытого стандарта;</w:t>
      </w:r>
    </w:p>
    <w:p w:rsidR="00FF006A" w:rsidRDefault="00FF006A">
      <w:pPr>
        <w:pStyle w:val="ConsPlusNormal"/>
        <w:ind w:firstLine="540"/>
        <w:jc w:val="both"/>
      </w:pPr>
      <w:r>
        <w:t>з) в случае предоставления доступа к набору данных через программный интерфейс на странице набора данных должно быть приведено полное описание программного интерфейса (спецификации протоколов, форматов данных, первичные параметры доступа к сервису и пр.), достаточное для реализации полностью автоматического доступа к набору данных для специалиста, обладающего квалификацией программиста;</w:t>
      </w:r>
    </w:p>
    <w:p w:rsidR="00FF006A" w:rsidRDefault="00FF006A">
      <w:pPr>
        <w:pStyle w:val="ConsPlusNormal"/>
        <w:ind w:firstLine="540"/>
        <w:jc w:val="both"/>
      </w:pPr>
      <w:r>
        <w:t>и) для представления наборов открытых данных, содержащих сведения из различных предметных областей, должны использоваться существующие форматы разметки типовых данных (schema.org, YMapsML, XAL и т.п.), имеющие опубликованную спецификацию;</w:t>
      </w:r>
    </w:p>
    <w:p w:rsidR="00FF006A" w:rsidRDefault="00FF006A">
      <w:pPr>
        <w:pStyle w:val="ConsPlusNormal"/>
        <w:ind w:firstLine="540"/>
        <w:jc w:val="both"/>
      </w:pPr>
      <w:r>
        <w:t>к) необходимо избегать смены формата представления открытых данных, так как это затрудняет автоматическую обработку данных. В случае смены формата необходимо уведомлять пользователей, например, путем установки значения параметра "Содержание последнего изменения" в "Изменение структуры данных" в паспорте набора данных;</w:t>
      </w:r>
    </w:p>
    <w:p w:rsidR="00FF006A" w:rsidRDefault="00FF006A">
      <w:pPr>
        <w:pStyle w:val="ConsPlusNormal"/>
        <w:ind w:firstLine="540"/>
        <w:jc w:val="both"/>
      </w:pPr>
      <w:r>
        <w:t>л) Атрибуты каждого набора открытых данных должны иметь краткое англоязычное представление (в виде англоязычных имен или краткого текста транслитерации).</w:t>
      </w:r>
    </w:p>
    <w:p w:rsidR="00FF006A" w:rsidRDefault="00FF006A">
      <w:pPr>
        <w:pStyle w:val="ConsPlusNormal"/>
        <w:ind w:firstLine="540"/>
        <w:jc w:val="both"/>
      </w:pPr>
      <w:r>
        <w:t>12. Требования к публикуемой структуре наборов открытых данных:</w:t>
      </w:r>
    </w:p>
    <w:p w:rsidR="00FF006A" w:rsidRDefault="00FF006A">
      <w:pPr>
        <w:pStyle w:val="ConsPlusNormal"/>
        <w:ind w:firstLine="540"/>
        <w:jc w:val="both"/>
      </w:pPr>
      <w:r>
        <w:t>а) Структура наборов открытых данных должна представлять описание каждого информационного поля набора данных;</w:t>
      </w:r>
    </w:p>
    <w:p w:rsidR="00FF006A" w:rsidRDefault="00FF006A">
      <w:pPr>
        <w:pStyle w:val="ConsPlusNormal"/>
        <w:ind w:firstLine="540"/>
        <w:jc w:val="both"/>
      </w:pPr>
      <w:r>
        <w:t>б) Структура наборов открытых данных должна иметь файловое представление в формате XSD для наборов открытых данных, представленных в формате XML;</w:t>
      </w:r>
    </w:p>
    <w:p w:rsidR="00FF006A" w:rsidRDefault="00FF006A">
      <w:pPr>
        <w:pStyle w:val="ConsPlusNormal"/>
        <w:ind w:firstLine="540"/>
        <w:jc w:val="both"/>
      </w:pPr>
      <w:r>
        <w:t>в) Структура наборов открытых данных должна иметь файловое представление в текстовом формате (txt, csv) для наборов данных в формате CSV;</w:t>
      </w:r>
    </w:p>
    <w:p w:rsidR="00FF006A" w:rsidRDefault="00FF006A">
      <w:pPr>
        <w:pStyle w:val="ConsPlusNormal"/>
        <w:ind w:firstLine="540"/>
        <w:jc w:val="both"/>
      </w:pPr>
      <w:r>
        <w:t>г) При изменении структуры набора открытых данных должна обеспечиваться версионность структуры и соответствие данной версии последующим наборам открытых данных;</w:t>
      </w:r>
    </w:p>
    <w:p w:rsidR="00FF006A" w:rsidRDefault="00FF006A">
      <w:pPr>
        <w:pStyle w:val="ConsPlusNormal"/>
        <w:ind w:firstLine="540"/>
        <w:jc w:val="both"/>
      </w:pPr>
      <w:r>
        <w:t>д) количество хранимых версий структуры набора данных определяется на основании ресурсных возможностей для хранения с учетом потребности пользователей набора данных;</w:t>
      </w:r>
    </w:p>
    <w:p w:rsidR="00FF006A" w:rsidRDefault="00FF006A">
      <w:pPr>
        <w:pStyle w:val="ConsPlusNormal"/>
        <w:ind w:firstLine="540"/>
        <w:jc w:val="both"/>
      </w:pPr>
      <w:r>
        <w:t>е) каждая версия структуры наборов открытых данных должна иметь постоянную гиперссылку, формируемую по шаблону:</w:t>
      </w:r>
    </w:p>
    <w:p w:rsidR="00FF006A" w:rsidRDefault="00FF006A">
      <w:pPr>
        <w:pStyle w:val="ConsPlusNormal"/>
        <w:ind w:firstLine="540"/>
        <w:jc w:val="both"/>
      </w:pPr>
      <w:r>
        <w:t>"&lt;адрес веб-сайта&gt;/opendata/&lt;код организации&gt;-&lt;наименование паспорта&gt;/structure-&lt;номер версии структуры набора данных&gt;-&lt;дата версии структуры набора данных&gt;.xsd" или "&lt;адрес веб-сайта&gt;/opendata/&lt;код организации&gt;-&lt;наименование паспорта&gt;/ structure-&lt;номер версии структуры набора данных&gt;-&lt;дата версии структуры набора данных&gt;.txt";</w:t>
      </w:r>
    </w:p>
    <w:p w:rsidR="00FF006A" w:rsidRDefault="00FF006A">
      <w:pPr>
        <w:pStyle w:val="ConsPlusNormal"/>
        <w:ind w:firstLine="540"/>
        <w:jc w:val="both"/>
      </w:pPr>
      <w:r>
        <w:t>ж) атрибуты каждой структуры набора данных должны иметь англоязычное представление (в виде англоязычных имен или краткого текста транслитерации);</w:t>
      </w:r>
    </w:p>
    <w:p w:rsidR="00FF006A" w:rsidRDefault="00FF006A">
      <w:pPr>
        <w:pStyle w:val="ConsPlusNormal"/>
        <w:ind w:firstLine="540"/>
        <w:jc w:val="both"/>
      </w:pPr>
      <w:r>
        <w:t>з) описание структуры набора данных должно содержать и описание (в том числе в виде ссылок) всех справочников и классификаторов, используемых для формирования набора данных;</w:t>
      </w:r>
    </w:p>
    <w:p w:rsidR="00FF006A" w:rsidRDefault="00FF006A">
      <w:pPr>
        <w:pStyle w:val="ConsPlusNormal"/>
        <w:ind w:firstLine="540"/>
        <w:jc w:val="both"/>
      </w:pPr>
      <w:r>
        <w:t>и) в случае предоставления доступа к набору данных через программный интерфейс указывается гиперссылка на файл, содержащий описание такого интерфейса и условия использования.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  <w:outlineLvl w:val="1"/>
      </w:pPr>
      <w:bookmarkStart w:id="10" w:name="Par140"/>
      <w:bookmarkEnd w:id="10"/>
      <w:r>
        <w:t>V. Условия использования открытых данных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ind w:firstLine="540"/>
        <w:jc w:val="both"/>
      </w:pPr>
      <w:r>
        <w:t>13. При публикации наборов открытых данных на странице перечня наборов в обязательном порядке должно присутствовать описание условий использования данных или ссылка на него.</w:t>
      </w:r>
    </w:p>
    <w:p w:rsidR="00FF006A" w:rsidRDefault="00FF006A">
      <w:pPr>
        <w:pStyle w:val="ConsPlusNormal"/>
        <w:ind w:firstLine="540"/>
        <w:jc w:val="both"/>
      </w:pPr>
      <w:r>
        <w:t xml:space="preserve">14. Условия использования не должны требовать от пользователей заключения договора с </w:t>
      </w:r>
      <w:r>
        <w:lastRenderedPageBreak/>
        <w:t>государственным органом или органом местного самоуправления.</w:t>
      </w:r>
    </w:p>
    <w:p w:rsidR="00FF006A" w:rsidRDefault="00FF006A">
      <w:pPr>
        <w:pStyle w:val="ConsPlusNormal"/>
        <w:ind w:firstLine="540"/>
        <w:jc w:val="both"/>
      </w:pPr>
      <w:r>
        <w:t>15. Условия использования не должны ограничивать пользователей данных в их использовании в некоммерческих и коммерческих целях.</w:t>
      </w:r>
    </w:p>
    <w:p w:rsidR="00FF006A" w:rsidRDefault="00FF006A">
      <w:pPr>
        <w:pStyle w:val="ConsPlusNormal"/>
        <w:ind w:firstLine="540"/>
        <w:jc w:val="both"/>
      </w:pPr>
      <w:r>
        <w:t>16. Условия использования должны предполагать безвозмездное предоставление открытых данных.</w:t>
      </w:r>
    </w:p>
    <w:p w:rsidR="00FF006A" w:rsidRDefault="00FF006A">
      <w:pPr>
        <w:pStyle w:val="ConsPlusNormal"/>
        <w:ind w:firstLine="540"/>
        <w:jc w:val="both"/>
      </w:pPr>
      <w:r>
        <w:t>17. В условиях использования должно присутствовать требование по ссылке на источники публикации наборов данных в проектах, использующих данные из этого набора.</w:t>
      </w:r>
    </w:p>
    <w:p w:rsidR="00FF006A" w:rsidRDefault="00FF006A">
      <w:pPr>
        <w:pStyle w:val="ConsPlusNormal"/>
        <w:ind w:firstLine="540"/>
        <w:jc w:val="both"/>
      </w:pPr>
      <w:r>
        <w:t>18. Рекомендуется публикация данных под лицензиями Creative Commons или Open Data Commons.</w:t>
      </w:r>
    </w:p>
    <w:p w:rsidR="00FF006A" w:rsidRDefault="00FF006A">
      <w:pPr>
        <w:pStyle w:val="ConsPlusNormal"/>
        <w:ind w:firstLine="540"/>
        <w:jc w:val="both"/>
      </w:pPr>
      <w:r>
        <w:t>19. В условиях использования должны отсутствовать требования регистрации и авторизации на сайте для возможности пользования открытых данных.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  <w:outlineLvl w:val="1"/>
      </w:pPr>
      <w:bookmarkStart w:id="11" w:name="Par150"/>
      <w:bookmarkEnd w:id="11"/>
      <w:r>
        <w:t>VI. Порядок публикации наборов данных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20. Открываемые данные должны публиковаться в следующем порядке:</w:t>
      </w:r>
    </w:p>
    <w:p w:rsidR="00FF006A" w:rsidRDefault="00FF006A">
      <w:pPr>
        <w:pStyle w:val="ConsPlusNormal"/>
        <w:ind w:firstLine="540"/>
        <w:jc w:val="both"/>
      </w:pPr>
      <w:r>
        <w:t>а) государственный орган или орган местного самоуправления переводит набор данных в формат, в котором этот набор данных подлежит публикации;</w:t>
      </w:r>
    </w:p>
    <w:p w:rsidR="00FF006A" w:rsidRDefault="00FF006A">
      <w:pPr>
        <w:pStyle w:val="ConsPlusNormal"/>
        <w:ind w:firstLine="540"/>
        <w:jc w:val="both"/>
      </w:pPr>
      <w:r>
        <w:t>б) государственный орган или орган местного самоуправления публикует паспорт набора данных, добавляет необходимую информацию на страницу публикации открытых данных своего веб-сайта (реестр наборов открытых данных, опубликованных государственным органом) и ссылку на страницу соответствующего паспорта набора данных;</w:t>
      </w:r>
    </w:p>
    <w:p w:rsidR="00FF006A" w:rsidRDefault="00FF006A">
      <w:pPr>
        <w:pStyle w:val="ConsPlusNormal"/>
        <w:ind w:firstLine="540"/>
        <w:jc w:val="both"/>
      </w:pPr>
      <w:r>
        <w:t>в) государственный орган или орган местного самоуправления проверяет доступность опубликованного набора данных для пользователей веб-сайта;</w:t>
      </w:r>
    </w:p>
    <w:p w:rsidR="00FF006A" w:rsidRDefault="00FF006A">
      <w:pPr>
        <w:pStyle w:val="ConsPlusNormal"/>
        <w:ind w:firstLine="540"/>
        <w:jc w:val="both"/>
      </w:pPr>
      <w:r>
        <w:t>г) государственный орган или орган местного самоуправления передает в виде файла в формате CSV или XML запись об опубликованном наборе данных, выгруженную из реестра наборов данных, открытых государственным органом или органом местного самоуправления, в рабочую группу федерального уровня, ведущую единый реестр открытых данных;</w:t>
      </w:r>
    </w:p>
    <w:p w:rsidR="00FF006A" w:rsidRDefault="00FF006A">
      <w:pPr>
        <w:pStyle w:val="ConsPlusNormal"/>
        <w:ind w:firstLine="540"/>
        <w:jc w:val="both"/>
      </w:pPr>
      <w:r>
        <w:t>д) рабочая группа федерального уровня обновляет единый реестр открытых данных, а также другую информацию об опубликованных наборах государственных данных, которую она ведет на веб-странице в сети "Интернет" для публикации сводной информации о данных, открытых государственными органами или органом местного самоуправления в машиночитаемых форматах.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right"/>
        <w:outlineLvl w:val="0"/>
      </w:pPr>
      <w:bookmarkStart w:id="12" w:name="Par163"/>
      <w:bookmarkEnd w:id="12"/>
      <w:r>
        <w:t>Приложение 1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</w:pPr>
      <w:bookmarkStart w:id="13" w:name="Par165"/>
      <w:bookmarkEnd w:id="13"/>
      <w:r>
        <w:t>ОПИСАНИЕ</w:t>
      </w:r>
    </w:p>
    <w:p w:rsidR="00FF006A" w:rsidRDefault="00FF006A">
      <w:pPr>
        <w:pStyle w:val="ConsPlusNormal"/>
        <w:jc w:val="center"/>
      </w:pPr>
      <w:r>
        <w:t>ХАРАКТЕРИСТИК, КОТОРЫЕ ДОЛЖНЫ ВХОДИТЬ В ПАСПОРТ</w:t>
      </w:r>
    </w:p>
    <w:p w:rsidR="00FF006A" w:rsidRDefault="00FF006A">
      <w:pPr>
        <w:pStyle w:val="ConsPlusNormal"/>
        <w:jc w:val="center"/>
      </w:pPr>
      <w:r>
        <w:t>НАБОРА ДАННЫХ</w:t>
      </w:r>
    </w:p>
    <w:p w:rsidR="00FF006A" w:rsidRDefault="00FF006A">
      <w:pPr>
        <w:pStyle w:val="ConsPlusNormal"/>
        <w:jc w:val="center"/>
        <w:sectPr w:rsidR="00FF006A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5"/>
        <w:gridCol w:w="2863"/>
        <w:gridCol w:w="3902"/>
        <w:gridCol w:w="6450"/>
      </w:tblGrid>
      <w:tr w:rsidR="00FF006A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Пример описания</w:t>
            </w:r>
          </w:p>
        </w:tc>
      </w:tr>
      <w:tr w:rsidR="00FF006A">
        <w:tc>
          <w:tcPr>
            <w:tcW w:w="5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Идентификационный номер (код) актуального набора данных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Код, однозначно идентифицирующий набор данных, в том числе последняя версия структуры набора и самого набора</w:t>
            </w:r>
          </w:p>
        </w:tc>
        <w:tc>
          <w:tcPr>
            <w:tcW w:w="64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7710349494-mfclist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Наименование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Краткое наименование набора данных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Список МФЦ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Описание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Расширенное описание набора данных, отражающее его содержание и особенности, которые могут быть важны для потенциальных пользователей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Список многофункциональных центров предоставления государственных услуг с указанием адресной информации и списка предоставляемых услуг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Владелец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Минэкономразвития России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Ответственное лицо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Должностное лицо, отвечающее за открытие данного набора (указывается последовательно через пробел фамилия, имя и отчество; через запятую указывается должность лица)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Иванов Иван Иванович заместитель руководителя департамента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6.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Телефон ответственного лица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Телефон ответственного лица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+7(495)344-45-56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7.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Адрес электронной почты ответственного лица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Адрес его электронной почты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ivanov@economy.gov.ru,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8.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Гиперссылка (URL) на набор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Адрес набора данных в сети "Интернет"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http://www.economy.gov.ru/opendata/7710349494-mfclist/data-25-structure-2.xml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9.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Формат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 xml:space="preserve">Формат, в котором данные </w:t>
            </w:r>
            <w:r>
              <w:lastRenderedPageBreak/>
              <w:t>опубликованы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XML</w:t>
            </w:r>
          </w:p>
        </w:tc>
      </w:tr>
      <w:tr w:rsidR="00FF006A">
        <w:tc>
          <w:tcPr>
            <w:tcW w:w="5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86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Описание структуры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Гиперссылка на файл, содержащий описание структуры набора данных. Файл описания структуры набора данных должен включать описание каждого информационного поля структуры набора данных.</w:t>
            </w:r>
          </w:p>
        </w:tc>
        <w:tc>
          <w:tcPr>
            <w:tcW w:w="64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http://www.economy.gov.ru/opendata/7710349494-mfclist/structure-2-2013-03-11.xsd</w:t>
            </w: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Для наборов данных, представленных в формате XML--XSD-схема XML файла. Для наборов данных в формате CSV - текстовый файл, содержащий наименование и описание каждого поля.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В случае предоставления доступа к набору данных через программный интерфейс указывается гиперссылка на текстовый файл, содержащий описание такого интерфейса.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Наименование файла описания структуры набора данных кроме прочих сведений в обязательном порядке должно содержать порядковый номер того набора данных, с которого началось использование указанной структуры набора данных.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11.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первой публикации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первой публикации открытого набора данных (в формате ДД.ММ.ГГГГ)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01.12.2012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12.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последнего внесения изменений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последнего внесения изменений в набор данных (в формате ДД.ММ.ГГГГ)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01.04.2012</w:t>
            </w:r>
          </w:p>
        </w:tc>
      </w:tr>
      <w:tr w:rsidR="00FF006A">
        <w:tc>
          <w:tcPr>
            <w:tcW w:w="5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13.</w:t>
            </w:r>
          </w:p>
        </w:tc>
        <w:tc>
          <w:tcPr>
            <w:tcW w:w="286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Содержание последнего изменения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 xml:space="preserve">Информация о том, что именно было изменено в наборе данных по </w:t>
            </w:r>
            <w:r>
              <w:lastRenderedPageBreak/>
              <w:t>сравнению с его предыдущей версией.</w:t>
            </w:r>
          </w:p>
        </w:tc>
        <w:tc>
          <w:tcPr>
            <w:tcW w:w="64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Изменение структуры данных</w:t>
            </w: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Выбирается из ограниченного перечня значений: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Изменение структуры данных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Устранение выявленной ошибки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Обновление набора данных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Внесение изменений в паспорт набора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14.</w:t>
            </w:r>
          </w:p>
        </w:tc>
        <w:tc>
          <w:tcPr>
            <w:tcW w:w="286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Периодичность актуализации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Периодичность, с которой необходимо обновлять набор данных для того, чтобы поддерживать его в актуальном состоянии. Выбор из ограниченного перечня значений:</w:t>
            </w:r>
          </w:p>
        </w:tc>
        <w:tc>
          <w:tcPr>
            <w:tcW w:w="64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Ежедневно</w:t>
            </w: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Периодическое обновление (ежегодно):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(ежеквартально, ежемесячно, ежедневно);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 календарной дате;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286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ind w:firstLine="540"/>
              <w:jc w:val="both"/>
            </w:pP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 мере изменений (с указанием события и срока внесения данных).</w:t>
            </w:r>
          </w:p>
        </w:tc>
        <w:tc>
          <w:tcPr>
            <w:tcW w:w="64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15.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Ключевые слова, отражающие содержание и особенности набора данных, по которым пользователи смогут находить его на сайте и в реестре.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многофункциональный центр, адрес, контактное лицо, распорядок работы</w:t>
            </w:r>
          </w:p>
        </w:tc>
      </w:tr>
      <w:tr w:rsidR="00FF006A">
        <w:tc>
          <w:tcPr>
            <w:tcW w:w="5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16.</w:t>
            </w:r>
          </w:p>
        </w:tc>
        <w:tc>
          <w:tcPr>
            <w:tcW w:w="28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Гиперссылки (URL) на версии набора данных</w:t>
            </w:r>
          </w:p>
        </w:tc>
        <w:tc>
          <w:tcPr>
            <w:tcW w:w="39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Ссылки в сети Интернет на каждую предыдущую версию набора данных, если она есть.</w:t>
            </w:r>
          </w:p>
          <w:p w:rsidR="00FF006A" w:rsidRDefault="00FF006A">
            <w:pPr>
              <w:pStyle w:val="ConsPlusNormal"/>
            </w:pPr>
            <w:r>
              <w:t>Ссылки должны иметь визуальное представление в виде перечня версий.</w:t>
            </w:r>
          </w:p>
          <w:p w:rsidR="00FF006A" w:rsidRDefault="00FF006A">
            <w:pPr>
              <w:pStyle w:val="ConsPlusNormal"/>
            </w:pPr>
            <w:r>
              <w:lastRenderedPageBreak/>
              <w:t>Если текущая версия набора данных является первоначальной, то указывается текстовое значение "null".</w:t>
            </w:r>
          </w:p>
        </w:tc>
        <w:tc>
          <w:tcPr>
            <w:tcW w:w="64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http://www.economy.gov.ru/opendata/7710349494-mfclist/data-24-structure-2.xml</w:t>
            </w:r>
          </w:p>
          <w:p w:rsidR="00FF006A" w:rsidRDefault="00FF006A">
            <w:pPr>
              <w:pStyle w:val="ConsPlusNormal"/>
            </w:pPr>
            <w:r>
              <w:t>http://www.economy.gov.ru/opendata/7710349494-mfclist/data-23-structure-2.xml</w:t>
            </w:r>
          </w:p>
          <w:p w:rsidR="00FF006A" w:rsidRDefault="00FF006A">
            <w:pPr>
              <w:pStyle w:val="ConsPlusNormal"/>
            </w:pPr>
            <w:r>
              <w:t>http://www.economy.gov.ru/opendata/7710349494-mfclist/data-22-</w:t>
            </w:r>
            <w:r>
              <w:lastRenderedPageBreak/>
              <w:t>structure-2.xml</w:t>
            </w:r>
          </w:p>
          <w:p w:rsidR="00FF006A" w:rsidRDefault="00FF006A">
            <w:pPr>
              <w:pStyle w:val="ConsPlusNormal"/>
            </w:pPr>
            <w:r>
              <w:t>http://www.economy.gov.ru/opendata/7710349494-mfclist/data-21-structure-2.xml</w:t>
            </w:r>
          </w:p>
          <w:p w:rsidR="00FF006A" w:rsidRDefault="00FF006A">
            <w:pPr>
              <w:pStyle w:val="ConsPlusNormal"/>
            </w:pPr>
            <w:r>
              <w:t>http://www.economy.gov.ru/opendata/7710349494-mfclist/data-9-structure-1.xml</w:t>
            </w:r>
          </w:p>
        </w:tc>
      </w:tr>
      <w:tr w:rsidR="00FF006A">
        <w:tc>
          <w:tcPr>
            <w:tcW w:w="52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Гиперссылки (URL) на версии структуры набора данных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Ссылки в сети Интернет на все предыдущие версии структуры набора данных, если они есть.</w:t>
            </w:r>
          </w:p>
          <w:p w:rsidR="00FF006A" w:rsidRDefault="00FF006A">
            <w:pPr>
              <w:pStyle w:val="ConsPlusNormal"/>
            </w:pPr>
            <w:r>
              <w:t>Ссылки должны иметь визуальное представление в виде перечня версий.</w:t>
            </w:r>
          </w:p>
        </w:tc>
        <w:tc>
          <w:tcPr>
            <w:tcW w:w="645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http://www.economy.gov.ru/opendata/7710349494- mfclist/structure-1-data-1-2013-01-10.xsd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right"/>
        <w:outlineLvl w:val="0"/>
      </w:pPr>
      <w:bookmarkStart w:id="14" w:name="Par265"/>
      <w:bookmarkEnd w:id="14"/>
      <w:r>
        <w:t>Приложение 2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</w:pPr>
      <w:bookmarkStart w:id="15" w:name="Par267"/>
      <w:bookmarkEnd w:id="15"/>
      <w:r>
        <w:t>ПРИМЕР</w:t>
      </w:r>
    </w:p>
    <w:p w:rsidR="00FF006A" w:rsidRDefault="00FF006A">
      <w:pPr>
        <w:pStyle w:val="ConsPlusNormal"/>
        <w:jc w:val="center"/>
      </w:pPr>
      <w:r>
        <w:t>ОПИСАНИЯ СТРУКТУРЫ НАБОРА ОТКРЫТЫХ ДАННЫХ; СВЕДЕНИЯ О ПОЛЯХ</w:t>
      </w:r>
    </w:p>
    <w:p w:rsidR="00FF006A" w:rsidRDefault="00FF006A">
      <w:pPr>
        <w:pStyle w:val="ConsPlusNormal"/>
        <w:jc w:val="center"/>
      </w:pPr>
      <w:r>
        <w:t>НАБОРА ОТКРЫТЫХ ДАННЫХ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2240"/>
        <w:gridCol w:w="2520"/>
        <w:gridCol w:w="2477"/>
        <w:gridCol w:w="1484"/>
        <w:gridCol w:w="1399"/>
        <w:gridCol w:w="1134"/>
        <w:gridCol w:w="1414"/>
        <w:gridCol w:w="1148"/>
        <w:gridCol w:w="1428"/>
      </w:tblGrid>
      <w:tr w:rsidR="00FF006A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Англоязычное представление наименования поля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Наименование поля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Описание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Тип поля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Уник.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Обязат.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Колич. знаков после запятой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Связь с другой таблицей (название таблицы и поле связи)</w:t>
            </w:r>
          </w:p>
        </w:tc>
      </w:tr>
      <w:tr w:rsidR="00FF006A">
        <w:tc>
          <w:tcPr>
            <w:tcW w:w="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Full name of the territorial agency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Полное наименование территориального органа федерального органа исполнительной власти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Официальное название территориального органа федерального органа исполнительной власти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Текстовое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150 символов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Abbreviated name of the territorial agency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 xml:space="preserve">Сокращенное наименование территориального органа </w:t>
            </w:r>
            <w:r>
              <w:lastRenderedPageBreak/>
              <w:t>федерального органа исполнительной власти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 xml:space="preserve">Сокращенное название территориального органа федерального </w:t>
            </w:r>
            <w:r>
              <w:lastRenderedPageBreak/>
              <w:t>органа исполнительной власти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lastRenderedPageBreak/>
              <w:t>Текстовое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40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Surname, First name, Patronymic, Post of heads of territorial agency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Фамилия, имя, отчество, должность руководителя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Фамилия, имя, отчество руководителей (может быть несколько) согласно заданному формату:</w:t>
            </w:r>
          </w:p>
          <w:p w:rsidR="00FF006A" w:rsidRDefault="00FF006A">
            <w:pPr>
              <w:pStyle w:val="ConsPlusNormal"/>
            </w:pPr>
            <w:r>
              <w:t>&lt;Фамилия&gt; &lt;Имя&gt; &lt;Отчество&gt;; &lt;Телефон&gt;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Текстовое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512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Surname, First name, Patronymic, Post of deputy of heads of territorial agency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Фамилия, имя, отчество, должность заместителя руководителя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Фамилия, имя, отчество руководителей (может быть несколько) согласно заданному формату:</w:t>
            </w:r>
          </w:p>
          <w:p w:rsidR="00FF006A" w:rsidRDefault="00FF006A">
            <w:pPr>
              <w:pStyle w:val="ConsPlusNormal"/>
            </w:pPr>
            <w:r>
              <w:t>&lt;Фамилия&gt; &lt;Имя&gt; &lt;Отчество&gt;; &lt;Телефон&gt;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Текстовое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512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Description of the functions of the territorial agency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Описание задач и функций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Текстовое описание задач и функций территориальных органов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Текстовое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65536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Postal address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Почтовые адреса территориальных органов: Наименование адреса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Индекс, Субъект РФ, Район, Город, Улица, Дом, Корпус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Форматированное текстовое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256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KLADR code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Почтовые адреса территориальных органов: Код КЛАДР адреса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Символьное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19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E-mail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Адреса электронной почты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 xml:space="preserve">гиперссылка на адрес электронной почты согласно заданному </w:t>
            </w:r>
            <w:r>
              <w:lastRenderedPageBreak/>
              <w:t>формату.</w:t>
            </w:r>
          </w:p>
          <w:p w:rsidR="00FF006A" w:rsidRDefault="00FF006A">
            <w:pPr>
              <w:pStyle w:val="ConsPlusNormal"/>
            </w:pPr>
            <w:r>
              <w:t>Использование латинского и кириллического словаря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lastRenderedPageBreak/>
              <w:t>Гиперссылка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256 символов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Fax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Факс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Номера факсов через запятую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Символьное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Telephone number of the inquiries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Номера телефонов справочных служб территориального органа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Номер телефона согласно заданному формату, добавочный номер указывать через # после основного номера.</w:t>
            </w:r>
          </w:p>
          <w:p w:rsidR="00FF006A" w:rsidRDefault="00FF006A">
            <w:pPr>
              <w:pStyle w:val="ConsPlusNormal"/>
            </w:pPr>
            <w:r>
              <w:t>Через запятую указываются номера справочных служб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Символьное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Telephone number (others)</w:t>
            </w: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Другие номера телефонов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&lt;Наименование службы&gt;</w:t>
            </w:r>
          </w:p>
          <w:p w:rsidR="00FF006A" w:rsidRDefault="00FF006A">
            <w:pPr>
              <w:pStyle w:val="ConsPlusNormal"/>
            </w:pPr>
            <w:r>
              <w:t>&lt;Номер телефона&gt;;</w:t>
            </w:r>
          </w:p>
          <w:p w:rsidR="00FF006A" w:rsidRDefault="00FF006A">
            <w:pPr>
              <w:pStyle w:val="ConsPlusNormal"/>
            </w:pPr>
            <w:r>
              <w:t>&lt;Наименование службы &gt;</w:t>
            </w:r>
          </w:p>
          <w:p w:rsidR="00FF006A" w:rsidRDefault="00FF006A">
            <w:pPr>
              <w:pStyle w:val="ConsPlusNormal"/>
            </w:pPr>
            <w:r>
              <w:t>&lt;Номер телефона&gt;.</w:t>
            </w:r>
          </w:p>
        </w:tc>
        <w:tc>
          <w:tcPr>
            <w:tcW w:w="14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Символьное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  <w:tr w:rsidR="00FF006A">
        <w:tc>
          <w:tcPr>
            <w:tcW w:w="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URL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Адреса сайтов территориального органа (или url-ссылка в Интернете)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Адрес сайта территориального органа в Интернете или url-адрес на страницу территориального органа в Интернете внутри сайта ФОИВ согласно заданному формату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Гиперссылка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256 символов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  <w:outlineLvl w:val="1"/>
      </w:pPr>
      <w:bookmarkStart w:id="16" w:name="Par409"/>
      <w:bookmarkEnd w:id="16"/>
      <w:r>
        <w:t>Сведения о форматах набора открытых данных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Формат хранения набора открытых данных: Comma-Separated Values (CSV), RFC 4180 (http://tools.ietf.org/html/rfc4180).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right"/>
        <w:outlineLvl w:val="0"/>
      </w:pPr>
      <w:bookmarkStart w:id="17" w:name="Par417"/>
      <w:bookmarkEnd w:id="17"/>
      <w:r>
        <w:t>Приложение 3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</w:pPr>
      <w:r>
        <w:t>ПРИМЕР</w:t>
      </w:r>
    </w:p>
    <w:p w:rsidR="00FF006A" w:rsidRDefault="00FF006A">
      <w:pPr>
        <w:pStyle w:val="ConsPlusNormal"/>
        <w:jc w:val="center"/>
      </w:pPr>
      <w:r>
        <w:t>ОПИСАНИЯ НАБОРА ОТКРЫТЫХ ДАННЫХ ПО ПРЕДЛОЖЕННОЙ СТРУКТУРЕ</w:t>
      </w:r>
    </w:p>
    <w:p w:rsidR="00FF006A" w:rsidRDefault="00FF006A">
      <w:pPr>
        <w:pStyle w:val="ConsPlusNormal"/>
        <w:jc w:val="center"/>
      </w:pPr>
      <w:r>
        <w:t xml:space="preserve">В </w:t>
      </w:r>
      <w:hyperlink w:anchor="Par267" w:tooltip="Ссылка на текущий документ" w:history="1">
        <w:r>
          <w:rPr>
            <w:color w:val="0000FF"/>
          </w:rPr>
          <w:t>ПРИЛОЖЕНИИ 2</w:t>
        </w:r>
      </w:hyperlink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┬────────────┬────────────────┬───────────────┬───────────────┬──────────────┬──────────────┬──────────────┬───────────────────┬──────────────────┬───────────────────┬──────────────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Полное      │Сокращенное │ Фамилия, имя,  │Фамилия, имя,  │Описание задач │Почтовые      │Почтовые      │Адреса        │       Факс        │ Номера телефонов │   Другие номера   │Адреса сайтов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наименование│наименование│   отчество,    │отчество,      │и функций      │адреса тер-   │адреса тер-   │электронной   │                   │ справочных служб │     телефонов     │территориаль-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террито-    │террито-    │   должность    │должность      │территориаль-  │риториальных  │риториальных  │почты терри-  │                   │ территориального │                   │ного органа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риального   │риального   │  руководителя  │заместителя    │ного органа    │органов:      │органов: Код  │ториального   │                   │      органа      │                   │(или url-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органа      │органа      │территориального│руководителя   │               │Наименование  │КЛАДР адреса  │органа        │                   │                  │                   │ссылка в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федерального│федерального│     органа     │территориаль-  │               │адреса        │территориаль- │              │                   │                  │                   │Интернете)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органа      │органа      │                │ного органа    │               │территориаль- │ного органа   │              │                   │                  │                   │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испол-      │испол-      │                │               │               │ного органа   │              │              │                   │                  │                   │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нительной   │нительной   │                │               │               │              │              │              │                   │                  │                   │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власти      │власти      │                │               │               │              │              │              │                   │                  │                   │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┴────────────┴────────────────┴───────────────┴───────────────┴──────────────┴──────────────┴──────────────┴───────────────────┴──────────────────┴───────────────────┴──────────────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Abbreviated  Surname, First   Surname, First  Description of  Postal adress  KLADR code     E-mail         Fax                 Telephone          Telephone number    URL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name of the  name,            name,           the functions                                                                    number of the      (others)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territorial  Patronymic,      Patronymic,     of the                                                                           inquiries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agency       Post of heads of Post            territorial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territorial      of heads of     agency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agency           territorial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agency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Управление   УФМС России  Жураховская      Ермаков         Выработка       185005, г.     1000000100000  migrazia@      +7 (8142) 73-41-73; +7 (8142) 73-41-72 Отдел кадров:       http://ufms.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федеральной  по           Татьяна          Александр       и реализация    Петрозаводск,  86401000000    onego.ru       +7 (8142) 73-41-74;                    +7 (8142)           karelia.ru/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миграционной республике   Владимировна;    Константинович; государствен-   пр.                                          +7 (8142) 73-41-75                     73-41-71;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службы       Карелия      Начальник        Заместитель     ной политики    А. Невского,                                                                        Секретариат: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России по                 управления       начальника      в сфере         д. 17                                                                               +7 (8142) 73-41-71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Республике                                 управления      миграции,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Карелия                                                    нормативно-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правовое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регулирование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в сфере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миграции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Управление   УФМС России  Полуказаков      Лушпаев         Выработка       394030,        3600000100000  http://www.    8 (473) 277-68-22   8 (473) 277-68-22; Отдел кадров: 8     http://www.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федеральной  по           Николай          Андрей          и реализация    г. Воронеж,    20401000000    fmsvrn.ru/                         8 (473) 276-66-98  (473) 277-68-22;    fmsvrn.ru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миграционной Воронежской  Иванович;        Николаевич;     государствен-   ул. 9 Января,                 admission/                                            Секретариат: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службы       области      Начальник        Заместитель     ной политики    д. 54                                                                               8 (473) 276-66-98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России по                 управления       начальника      в сфере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Воронежской                                управления      миграции,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области                                                    нормативно-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правовое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регулирование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в сфере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миграции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Управление   УФМС         Дунаева Елена    Силина          Выработка и     191028,        7800000000000  ufmsspblo@     8 (812) 579-47-92;  8 (812) 273-22-46;                     http://www.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федеральной  России по    Владимировна;    Светлана        реализация      г. Санкт-      40000000000    fms.peter.     8 (812) 273-90-03                                          ufms.spb.ru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миграционной г. Санкт-    Начальник        Викторовна;     государствен-   Петербург,                    uvd.gov.spb.ru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службы       Петербург    управления       Заместитель     ной политики    ул. Кирочная,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России по    и Ленин-                      начальника      в сфере         д. 4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городу       градской                      управления      миграции,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Санкт-       области                                       нормативно-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Петербург                                                  правовое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и Ленинград-                                               регулирование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ской области                                               в сфере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миграции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FF006A" w:rsidRDefault="00FF006A">
      <w:pPr>
        <w:pStyle w:val="ConsPlusCell"/>
        <w:rPr>
          <w:rFonts w:ascii="Courier New" w:hAnsi="Courier New" w:cs="Courier New"/>
          <w:sz w:val="16"/>
          <w:szCs w:val="16"/>
        </w:rPr>
        <w:sectPr w:rsidR="00FF006A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right"/>
        <w:outlineLvl w:val="0"/>
      </w:pPr>
      <w:bookmarkStart w:id="18" w:name="Par484"/>
      <w:bookmarkEnd w:id="18"/>
      <w:r>
        <w:t>Приложение 4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jc w:val="center"/>
      </w:pPr>
      <w:bookmarkStart w:id="19" w:name="Par486"/>
      <w:bookmarkEnd w:id="19"/>
      <w:r>
        <w:t>ТРЕБОВАНИЯ</w:t>
      </w:r>
    </w:p>
    <w:p w:rsidR="00FF006A" w:rsidRDefault="00FF006A">
      <w:pPr>
        <w:pStyle w:val="ConsPlusNormal"/>
        <w:jc w:val="center"/>
      </w:pPr>
      <w:r>
        <w:t>К ПРЕДСТАВЛЕНИЮ ПАСПОРТОВ НАБОРОВ ДАННЫХ С ИСПОЛЬЗОВАНИЕМ</w:t>
      </w:r>
    </w:p>
    <w:p w:rsidR="00FF006A" w:rsidRDefault="00FF006A">
      <w:pPr>
        <w:pStyle w:val="ConsPlusNormal"/>
        <w:jc w:val="center"/>
      </w:pPr>
      <w:r>
        <w:t>ФОРМАТА RDFA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1"/>
      </w:pPr>
      <w:bookmarkStart w:id="20" w:name="Par490"/>
      <w:bookmarkEnd w:id="20"/>
      <w:r>
        <w:t>Общие сведения</w:t>
      </w: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RDF (Resource Description Framework) - разработанная консорциумом Всемирной паутины (World Wide Web Consortium - W3C) модель для представления данных, в особенности - метаданных, пригодных для машинной обработки.</w:t>
      </w:r>
    </w:p>
    <w:p w:rsidR="00FF006A" w:rsidRDefault="00FF006A">
      <w:pPr>
        <w:pStyle w:val="ConsPlusNormal"/>
        <w:ind w:firstLine="540"/>
        <w:jc w:val="both"/>
      </w:pPr>
      <w:r>
        <w:t>RDFa (Resource Description Framework in attributes) - модель для представления данных в формате RDF через атрибуты программных сред HTML, XHTML и XML.</w:t>
      </w:r>
    </w:p>
    <w:p w:rsidR="00FF006A" w:rsidRDefault="00FF006A">
      <w:pPr>
        <w:pStyle w:val="ConsPlusNormal"/>
        <w:ind w:firstLine="540"/>
        <w:jc w:val="both"/>
      </w:pPr>
      <w:r>
        <w:t>Настоящие требования к представлению паспортов наборов данных базируются на следующих стандартах:</w:t>
      </w:r>
    </w:p>
    <w:p w:rsidR="00FF006A" w:rsidRDefault="00FF006A">
      <w:pPr>
        <w:pStyle w:val="ConsPlusNormal"/>
        <w:ind w:firstLine="540"/>
        <w:jc w:val="both"/>
      </w:pPr>
      <w:r>
        <w:t>а) W3C Recommendation: RDFa Core 1.1 - Рекомендация от W3C по использованию RDFa;</w:t>
      </w:r>
    </w:p>
    <w:p w:rsidR="00FF006A" w:rsidRDefault="00FF006A">
      <w:pPr>
        <w:pStyle w:val="ConsPlusNormal"/>
        <w:ind w:firstLine="540"/>
        <w:jc w:val="both"/>
      </w:pPr>
      <w:r>
        <w:t>б) RFC2413 - Общепризнанный интернет-стандарт "Encoding Dublin Core Metadata in HTML";</w:t>
      </w:r>
    </w:p>
    <w:p w:rsidR="00FF006A" w:rsidRDefault="00FF006A">
      <w:pPr>
        <w:pStyle w:val="ConsPlusNormal"/>
        <w:ind w:firstLine="540"/>
        <w:jc w:val="both"/>
      </w:pPr>
      <w:r>
        <w:t>в) ГОСТ P 7.0.10-2010 - Российский стандарт "Набор элементов метаданных "Дублинское ядро".</w:t>
      </w:r>
    </w:p>
    <w:p w:rsidR="00FF006A" w:rsidRDefault="00FF006A">
      <w:pPr>
        <w:pStyle w:val="ConsPlusNormal"/>
        <w:ind w:firstLine="540"/>
        <w:jc w:val="both"/>
      </w:pPr>
      <w:r>
        <w:t>г) W3C Recommendation: XML Schema Part 2: Datatypes - Рекомендация от W3C по использованию типов данных.</w:t>
      </w:r>
    </w:p>
    <w:p w:rsidR="00FF006A" w:rsidRDefault="00FF006A">
      <w:pPr>
        <w:pStyle w:val="ConsPlusNormal"/>
        <w:ind w:firstLine="540"/>
        <w:jc w:val="both"/>
      </w:pPr>
      <w:r>
        <w:t>Для представления паспортов открытых данных используются следующие словари RDFa:</w:t>
      </w:r>
    </w:p>
    <w:p w:rsidR="00FF006A" w:rsidRDefault="00FF006A">
      <w:pPr>
        <w:pStyle w:val="ConsPlusNormal"/>
        <w:ind w:firstLine="540"/>
        <w:jc w:val="both"/>
      </w:pPr>
      <w:r>
        <w:t>а) foaf (Friend of a Friend) - "http://xmlns.com/foaf/0.1/" - для предоставления класса объекта;</w:t>
      </w:r>
    </w:p>
    <w:p w:rsidR="00FF006A" w:rsidRDefault="00FF006A">
      <w:pPr>
        <w:pStyle w:val="ConsPlusNormal"/>
        <w:ind w:firstLine="540"/>
        <w:jc w:val="both"/>
      </w:pPr>
      <w:r>
        <w:t>б) dc (Dublin Core) - "http://purl.org/dc/terms/" - для предоставления свойств объекта (используется редакция "Qualified Dublin Core", так как содержит расширенный перечень свойств).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jc w:val="center"/>
        <w:outlineLvl w:val="1"/>
      </w:pPr>
      <w:bookmarkStart w:id="21" w:name="Par503"/>
      <w:bookmarkEnd w:id="21"/>
      <w:r>
        <w:t>Требования</w:t>
      </w:r>
    </w:p>
    <w:p w:rsidR="00FF006A" w:rsidRDefault="00FF006A">
      <w:pPr>
        <w:pStyle w:val="ConsPlusNormal"/>
        <w:jc w:val="center"/>
      </w:pPr>
    </w:p>
    <w:p w:rsidR="00FF006A" w:rsidRDefault="00FF006A">
      <w:pPr>
        <w:pStyle w:val="ConsPlusNormal"/>
        <w:ind w:firstLine="540"/>
        <w:jc w:val="both"/>
      </w:pPr>
      <w:r>
        <w:t>Каждая страница реестра открытых данных должна содержать объект RDFa, к которому предъявляются следующие обязательные требования:</w:t>
      </w:r>
    </w:p>
    <w:p w:rsidR="00FF006A" w:rsidRDefault="00FF006A">
      <w:pPr>
        <w:pStyle w:val="ConsPlusNormal"/>
        <w:ind w:firstLine="540"/>
        <w:jc w:val="both"/>
      </w:pPr>
      <w:r>
        <w:t>1) объект RDFa должен быть элементом текущей страницы паспорта.</w:t>
      </w:r>
    </w:p>
    <w:p w:rsidR="00FF006A" w:rsidRDefault="00FF006A">
      <w:pPr>
        <w:pStyle w:val="ConsPlusNormal"/>
        <w:ind w:firstLine="540"/>
        <w:jc w:val="both"/>
      </w:pPr>
      <w:r>
        <w:t>2) объект должен иметь класс "Collection" из словаря "dc".</w:t>
      </w:r>
    </w:p>
    <w:p w:rsidR="00FF006A" w:rsidRDefault="00FF006A">
      <w:pPr>
        <w:pStyle w:val="ConsPlusNormal"/>
        <w:ind w:firstLine="540"/>
        <w:jc w:val="both"/>
      </w:pPr>
      <w:r>
        <w:t>Соблюдение этих требований однозначно сопоставляет данный объект RDFa с текущей страницей реестра открытых данных и определяет данный объект RDFa как машиночитаемый формат реестра открытых данных.</w:t>
      </w:r>
    </w:p>
    <w:p w:rsidR="00FF006A" w:rsidRDefault="00FF006A">
      <w:pPr>
        <w:pStyle w:val="ConsPlusNormal"/>
        <w:ind w:firstLine="540"/>
        <w:jc w:val="both"/>
      </w:pPr>
      <w:r>
        <w:t>Объект RDFa реестра открытых данных содержит следующие значения: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60"/>
        <w:gridCol w:w="1904"/>
        <w:gridCol w:w="1819"/>
        <w:gridCol w:w="3056"/>
      </w:tblGrid>
      <w:tr w:rsidR="00FF006A"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RDFa свойство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 значения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F006A">
        <w:tc>
          <w:tcPr>
            <w:tcW w:w="28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Набор открытых данных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"hasPart" из словаря "dc"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паспорта открытых данных</w:t>
            </w:r>
          </w:p>
        </w:tc>
      </w:tr>
      <w:tr w:rsidR="00FF006A">
        <w:tc>
          <w:tcPr>
            <w:tcW w:w="2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Предыдущая страница</w:t>
            </w:r>
          </w:p>
        </w:tc>
        <w:tc>
          <w:tcPr>
            <w:tcW w:w="19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"prev"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реестра открытых данных предыдущей страницы</w:t>
            </w:r>
          </w:p>
        </w:tc>
      </w:tr>
      <w:tr w:rsidR="00FF006A">
        <w:tc>
          <w:tcPr>
            <w:tcW w:w="28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Следующая страница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"next"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реестра открытых данных следующей страницы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Свойство "Набор открытых данных" объекта RDFa реестра открытых данных повторяется ровно столько раз, сколько существует публикуемых наборов открытых данных.</w:t>
      </w:r>
    </w:p>
    <w:p w:rsidR="00FF006A" w:rsidRDefault="00FF006A">
      <w:pPr>
        <w:pStyle w:val="ConsPlusNormal"/>
        <w:ind w:firstLine="540"/>
        <w:jc w:val="both"/>
      </w:pPr>
      <w:r>
        <w:lastRenderedPageBreak/>
        <w:t>Свойства "Предыдущая страница" и "Следующая страница" объекта RDFa реестра открытых данных указываются обязательно, если данные значения существуют.</w:t>
      </w:r>
    </w:p>
    <w:p w:rsidR="00FF006A" w:rsidRDefault="00FF006A">
      <w:pPr>
        <w:pStyle w:val="ConsPlusNormal"/>
        <w:ind w:firstLine="540"/>
        <w:jc w:val="both"/>
      </w:pPr>
      <w:r>
        <w:t>Каждая страница паспорта открытых данных должна содержать объект RDFa, к которому предъявляются следующие обязательные требования:</w:t>
      </w:r>
    </w:p>
    <w:p w:rsidR="00FF006A" w:rsidRDefault="00FF006A">
      <w:pPr>
        <w:pStyle w:val="ConsPlusNormal"/>
        <w:ind w:firstLine="540"/>
        <w:jc w:val="both"/>
      </w:pPr>
      <w:r>
        <w:t>1) объект должен быть субъектом текущей страницы паспорта,</w:t>
      </w:r>
    </w:p>
    <w:p w:rsidR="00FF006A" w:rsidRDefault="00FF006A">
      <w:pPr>
        <w:pStyle w:val="ConsPlusNormal"/>
        <w:ind w:firstLine="540"/>
        <w:jc w:val="both"/>
      </w:pPr>
      <w:r>
        <w:t>2) объект должен иметь класс "Document" из словаря "foaf". Соблюдение этих требований однозначно сопоставляет данный объект RDFa с текущей страницей паспорта открытых данных и определяет данный объект RDFa как машиночитаемый формат текущего паспорта открытых данных.</w:t>
      </w:r>
    </w:p>
    <w:p w:rsidR="00FF006A" w:rsidRDefault="00FF006A">
      <w:pPr>
        <w:pStyle w:val="ConsPlusNormal"/>
        <w:ind w:firstLine="540"/>
        <w:jc w:val="both"/>
      </w:pPr>
      <w:r>
        <w:t>Объект RDFa паспорта открытых данных содержит следующие значения: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74"/>
        <w:gridCol w:w="1890"/>
        <w:gridCol w:w="1819"/>
        <w:gridCol w:w="3056"/>
      </w:tblGrid>
      <w:tr w:rsidR="00FF006A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RDFa свойство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 значения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F006A">
        <w:tc>
          <w:tcPr>
            <w:tcW w:w="28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Идентификационный номер (код) набора данных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"identifier" из словаря "dc"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xsd:string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идентификационного номера (кода)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Наименование набора данных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"title"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 string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наименования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Описание набора данных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"description"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 string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описания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Владелец набора данных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"creator"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xsd:string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владельца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Ответственное лицо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"publisher"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ответственного лица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первой публикации набора данных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"created"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xsd:dateTime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даты первой публикации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последнего внесения изменений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"modified"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xsd:dateTime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даты последнего изменения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Периодичность актуализации набора данных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"valid"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 string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периодичности актуализации набора данных</w:t>
            </w:r>
          </w:p>
        </w:tc>
      </w:tr>
      <w:tr w:rsidR="00FF006A">
        <w:tc>
          <w:tcPr>
            <w:tcW w:w="2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1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"subject"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xsd:string</w:t>
            </w:r>
          </w:p>
        </w:tc>
        <w:tc>
          <w:tcPr>
            <w:tcW w:w="30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ключевых слов набора данных</w:t>
            </w:r>
          </w:p>
        </w:tc>
      </w:tr>
      <w:tr w:rsidR="00FF006A">
        <w:tc>
          <w:tcPr>
            <w:tcW w:w="287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Список всех версий наборов открытых данных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"source" из словаря "dc"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коллекции всех версий наборов данных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Свойство "Ответственное лицо" объекта RDFa паспорта открытых данных ссылается на объект RDFa ответственного лица набора данных. К объекту RDFa ответственного лица набора данных предъявляются следующие обязательные требования:</w:t>
      </w:r>
    </w:p>
    <w:p w:rsidR="00FF006A" w:rsidRDefault="00FF006A">
      <w:pPr>
        <w:pStyle w:val="ConsPlusNormal"/>
        <w:ind w:firstLine="540"/>
        <w:jc w:val="both"/>
      </w:pPr>
      <w:r>
        <w:t>1) объект должен иметь класс "Person" из словаря "foaf".</w:t>
      </w:r>
    </w:p>
    <w:p w:rsidR="00FF006A" w:rsidRDefault="00FF006A">
      <w:pPr>
        <w:pStyle w:val="ConsPlusNormal"/>
        <w:ind w:firstLine="540"/>
        <w:jc w:val="both"/>
      </w:pPr>
      <w:r>
        <w:t>Объект RDFa ответственного лица набора данных содержит следующие значения: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7"/>
        <w:gridCol w:w="1877"/>
        <w:gridCol w:w="1814"/>
        <w:gridCol w:w="3101"/>
      </w:tblGrid>
      <w:tr w:rsidR="00FF006A"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RDFa свойство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 значения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F006A">
        <w:tc>
          <w:tcPr>
            <w:tcW w:w="28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Полное имя ответственного лица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"name" из словаря "foaf"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xsd: string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идентификационного номера (кода) набора данных</w:t>
            </w:r>
          </w:p>
        </w:tc>
      </w:tr>
      <w:tr w:rsidR="00FF006A">
        <w:tc>
          <w:tcPr>
            <w:tcW w:w="28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Телефон ответственного лица</w:t>
            </w:r>
          </w:p>
        </w:tc>
        <w:tc>
          <w:tcPr>
            <w:tcW w:w="18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"phone" из словаря "foaf"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xsd: string</w:t>
            </w:r>
          </w:p>
        </w:tc>
        <w:tc>
          <w:tcPr>
            <w:tcW w:w="31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телефона ответственного лица</w:t>
            </w:r>
          </w:p>
        </w:tc>
      </w:tr>
      <w:tr w:rsidR="00FF006A">
        <w:tc>
          <w:tcPr>
            <w:tcW w:w="284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Электронный адрес ответственного лица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"mbox" из словаря "foaf"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xsd:string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электронного адреса ответственного лица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Свойство "Список всех версий наборов открытых данных" объекта RDFa паспорта открытых данных ссылается на объект RDFa коллекции всех версий наборов данных. К объекту RDFa коллекции всех версий наборов данных предъявляются следующие обязательные требования:</w:t>
      </w:r>
    </w:p>
    <w:p w:rsidR="00FF006A" w:rsidRDefault="00FF006A">
      <w:pPr>
        <w:pStyle w:val="ConsPlusNormal"/>
        <w:ind w:firstLine="540"/>
        <w:jc w:val="both"/>
      </w:pPr>
      <w:r>
        <w:t>1) объект должен иметь класс "Collection" из словаря "dc".</w:t>
      </w:r>
    </w:p>
    <w:p w:rsidR="00FF006A" w:rsidRDefault="00FF006A">
      <w:pPr>
        <w:pStyle w:val="ConsPlusNormal"/>
        <w:ind w:firstLine="540"/>
        <w:jc w:val="both"/>
      </w:pPr>
      <w:r>
        <w:t>Объект RDFa коллекции всех версий наборов данных содержит следующие значения: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2"/>
        <w:gridCol w:w="1876"/>
        <w:gridCol w:w="1819"/>
        <w:gridCol w:w="3222"/>
      </w:tblGrid>
      <w:tr w:rsidR="00FF006A"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RDFa свойство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 значения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F006A"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Версия набора данных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"hasPart" из словаря "dc"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набора данных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Свойство "Версия набора данных" объекта RDFa коллекции всех версий наборов данных повторяется ровно столько раз, сколько существует публикуемых версий текущего набора открытых данных.</w:t>
      </w:r>
    </w:p>
    <w:p w:rsidR="00FF006A" w:rsidRDefault="00FF006A">
      <w:pPr>
        <w:pStyle w:val="ConsPlusNormal"/>
        <w:ind w:firstLine="540"/>
        <w:jc w:val="both"/>
      </w:pPr>
      <w:r>
        <w:t>Свойство "Версия набора данных" объекта RDFa коллекции всех версий наборов данных ссылается на объект RDFa набора данных. К объекту RDFa набора данных предъявляются следующие обязательные требования:</w:t>
      </w:r>
    </w:p>
    <w:p w:rsidR="00FF006A" w:rsidRDefault="00FF006A">
      <w:pPr>
        <w:pStyle w:val="ConsPlusNormal"/>
        <w:ind w:firstLine="540"/>
        <w:jc w:val="both"/>
      </w:pPr>
      <w:r>
        <w:t>1) объект должен иметь класс "Document" из словаря "foaf".</w:t>
      </w:r>
    </w:p>
    <w:p w:rsidR="00FF006A" w:rsidRDefault="00FF006A">
      <w:pPr>
        <w:pStyle w:val="ConsPlusNormal"/>
        <w:ind w:firstLine="540"/>
        <w:jc w:val="both"/>
      </w:pPr>
      <w:r>
        <w:t>Объект RDFa набора данных содержит следующие значения: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2"/>
        <w:gridCol w:w="1876"/>
        <w:gridCol w:w="1819"/>
        <w:gridCol w:w="3112"/>
      </w:tblGrid>
      <w:tr w:rsidR="00FF006A"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RDFa свойство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 значения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F006A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Гиперссылка (URL) на набор данных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"source" из словаря "dc"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файл набора данных</w:t>
            </w:r>
          </w:p>
        </w:tc>
      </w:tr>
      <w:tr w:rsidR="00FF006A">
        <w:tc>
          <w:tcPr>
            <w:tcW w:w="2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создания набора данных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"created"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xsd:dateTime</w:t>
            </w: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даты создания набора данных</w:t>
            </w:r>
          </w:p>
        </w:tc>
      </w:tr>
      <w:tr w:rsidR="00FF006A">
        <w:tc>
          <w:tcPr>
            <w:tcW w:w="2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Содержание последнего изменения</w:t>
            </w:r>
          </w:p>
        </w:tc>
        <w:tc>
          <w:tcPr>
            <w:tcW w:w="18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"provenance" из словаря "dc"</w:t>
            </w:r>
          </w:p>
        </w:tc>
        <w:tc>
          <w:tcPr>
            <w:tcW w:w="1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xsd:string</w:t>
            </w: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содержания последнего изменения набора данных</w:t>
            </w:r>
          </w:p>
        </w:tc>
      </w:tr>
      <w:tr w:rsidR="00FF006A">
        <w:tc>
          <w:tcPr>
            <w:tcW w:w="283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Структура набора данных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"conformsTo" из словаря "dc"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объект RDFa структуры набора данных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  <w:r>
        <w:t>Свойство "Структура набора данных" объекта RDFa набора данных ссылается на объект RDFa структуры набора данных. К объекту RDFa структуры набора данных предъявляются следующие обязательные требования:</w:t>
      </w:r>
    </w:p>
    <w:p w:rsidR="00FF006A" w:rsidRDefault="00FF006A">
      <w:pPr>
        <w:pStyle w:val="ConsPlusNormal"/>
        <w:ind w:firstLine="540"/>
        <w:jc w:val="both"/>
      </w:pPr>
      <w:r>
        <w:t>1) объект должен иметь класс "Document" из словаря "foaf".</w:t>
      </w:r>
    </w:p>
    <w:p w:rsidR="00FF006A" w:rsidRDefault="00FF006A">
      <w:pPr>
        <w:pStyle w:val="ConsPlusNormal"/>
        <w:ind w:firstLine="540"/>
        <w:jc w:val="both"/>
      </w:pPr>
      <w:r>
        <w:t>Объект RDFa структуры набора данных содержит следующие значения:</w:t>
      </w:r>
    </w:p>
    <w:p w:rsidR="00FF006A" w:rsidRDefault="00FF006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7"/>
        <w:gridCol w:w="1834"/>
        <w:gridCol w:w="1805"/>
        <w:gridCol w:w="3163"/>
      </w:tblGrid>
      <w:tr w:rsidR="00FF006A"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Свойство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RDFa свойство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Формат значения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F006A">
        <w:tc>
          <w:tcPr>
            <w:tcW w:w="283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lastRenderedPageBreak/>
              <w:t>Гиперссылка (URL) на структуру набора данных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"source" из словаря "dc"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xsd:anyURI</w:t>
            </w:r>
          </w:p>
        </w:tc>
        <w:tc>
          <w:tcPr>
            <w:tcW w:w="31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Ссылка на файл структуры набора данных</w:t>
            </w:r>
          </w:p>
        </w:tc>
      </w:tr>
      <w:tr w:rsidR="00FF006A">
        <w:tc>
          <w:tcPr>
            <w:tcW w:w="283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Дата создания структуры набора данных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"created" из словаря "dc"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  <w:jc w:val="center"/>
            </w:pPr>
            <w:r>
              <w:t>xsd:dateTime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06A" w:rsidRDefault="00FF006A">
            <w:pPr>
              <w:pStyle w:val="ConsPlusNormal"/>
            </w:pPr>
            <w:r>
              <w:t>Пользовательское значение даты создания структуры набора данных</w:t>
            </w:r>
          </w:p>
        </w:tc>
      </w:tr>
    </w:tbl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ind w:firstLine="540"/>
        <w:jc w:val="both"/>
      </w:pPr>
    </w:p>
    <w:p w:rsidR="00FF006A" w:rsidRDefault="00FF006A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FF006A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FF" w:rsidRDefault="00A93EFF">
      <w:r>
        <w:separator/>
      </w:r>
    </w:p>
  </w:endnote>
  <w:endnote w:type="continuationSeparator" w:id="1">
    <w:p w:rsidR="00A93EFF" w:rsidRDefault="00A9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6A" w:rsidRDefault="00FF006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F006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484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484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F006A" w:rsidRDefault="00FF006A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6A" w:rsidRDefault="00FF006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FF006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484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484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F006A" w:rsidRDefault="00FF006A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6A" w:rsidRDefault="00FF006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F006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484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484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F006A" w:rsidRDefault="00FF006A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FF" w:rsidRDefault="00A93EFF">
      <w:r>
        <w:separator/>
      </w:r>
    </w:p>
  </w:footnote>
  <w:footnote w:type="continuationSeparator" w:id="1">
    <w:p w:rsidR="00A93EFF" w:rsidRDefault="00A9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F006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публикации открытых данных государственными органами и органами местного самоуправления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</w:pPr>
        </w:p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22.06.2015</w:t>
          </w:r>
        </w:p>
      </w:tc>
    </w:tr>
  </w:tbl>
  <w:p w:rsidR="00FF006A" w:rsidRDefault="00FF006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FF006A" w:rsidRDefault="00FF006A"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FF006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публикации открытых данных государственными органами и органами местного самоуправления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</w:pPr>
        </w:p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22.06.2015</w:t>
          </w:r>
        </w:p>
      </w:tc>
    </w:tr>
  </w:tbl>
  <w:p w:rsidR="00FF006A" w:rsidRDefault="00FF006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FF006A" w:rsidRDefault="00FF006A"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F006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публикации открытых данных государственными органами и органами местного самоуправления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</w:pPr>
        </w:p>
        <w:p w:rsidR="00FF006A" w:rsidRDefault="00FF006A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006A" w:rsidRDefault="00FF006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22.06.2015</w:t>
          </w:r>
        </w:p>
      </w:tc>
    </w:tr>
  </w:tbl>
  <w:p w:rsidR="00FF006A" w:rsidRDefault="00FF006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FF006A" w:rsidRDefault="00FF006A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F18"/>
    <w:rsid w:val="00127484"/>
    <w:rsid w:val="003B5F18"/>
    <w:rsid w:val="00A93EFF"/>
    <w:rsid w:val="00F8011A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6513</Words>
  <Characters>37125</Characters>
  <Application>Microsoft Office Word</Application>
  <DocSecurity>0</DocSecurity>
  <Lines>309</Lines>
  <Paragraphs>87</Paragraphs>
  <ScaleCrop>false</ScaleCrop>
  <Company>Microsoft</Company>
  <LinksUpToDate>false</LinksUpToDate>
  <CharactersWithSpaces>43551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публикации открытых данных государственными органами и органами местного самоуправления и технические требования к публикации открытых данных"(утв. протоколом заседания Правительственной комиссии по координации деятельности о</dc:title>
  <dc:creator>ConsultantPlus</dc:creator>
  <cp:lastModifiedBy>Пользователь Windows</cp:lastModifiedBy>
  <cp:revision>2</cp:revision>
  <dcterms:created xsi:type="dcterms:W3CDTF">2023-07-17T08:14:00Z</dcterms:created>
  <dcterms:modified xsi:type="dcterms:W3CDTF">2023-07-17T08:14:00Z</dcterms:modified>
</cp:coreProperties>
</file>