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27" w:rsidRDefault="004271DB" w:rsidP="00862627">
      <w:pPr>
        <w:jc w:val="center"/>
        <w:rPr>
          <w:sz w:val="8"/>
        </w:rPr>
      </w:pPr>
      <w:r>
        <w:rPr>
          <w:noProof/>
          <w:sz w:val="8"/>
        </w:rPr>
        <w:drawing>
          <wp:inline distT="0" distB="0" distL="0" distR="0">
            <wp:extent cx="723900" cy="904875"/>
            <wp:effectExtent l="19050" t="0" r="0" b="0"/>
            <wp:docPr id="1" name="Рисунок 1" descr="Описание: g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pic:cNvPicPr>
                      <a:picLocks noChangeArrowheads="1"/>
                    </pic:cNvPicPr>
                  </pic:nvPicPr>
                  <pic:blipFill>
                    <a:blip r:embed="rId5"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862627" w:rsidRPr="00456BDF" w:rsidRDefault="00862627" w:rsidP="00862627">
      <w:pPr>
        <w:pStyle w:val="a3"/>
        <w:jc w:val="center"/>
      </w:pPr>
      <w:r w:rsidRPr="00456BDF">
        <w:t xml:space="preserve">Российская Федерация                                                 </w:t>
      </w:r>
    </w:p>
    <w:p w:rsidR="00862627" w:rsidRPr="00456BDF" w:rsidRDefault="00862627" w:rsidP="00862627">
      <w:pPr>
        <w:jc w:val="center"/>
        <w:rPr>
          <w:sz w:val="28"/>
        </w:rPr>
      </w:pPr>
      <w:r w:rsidRPr="00456BDF">
        <w:rPr>
          <w:sz w:val="28"/>
        </w:rPr>
        <w:t>Новгородская область Новгородский район</w:t>
      </w:r>
    </w:p>
    <w:p w:rsidR="00862627" w:rsidRPr="00456BDF" w:rsidRDefault="00862627" w:rsidP="00862627">
      <w:pPr>
        <w:jc w:val="center"/>
        <w:rPr>
          <w:sz w:val="28"/>
        </w:rPr>
      </w:pPr>
      <w:r w:rsidRPr="00456BDF">
        <w:rPr>
          <w:sz w:val="28"/>
        </w:rPr>
        <w:t xml:space="preserve">Администрация </w:t>
      </w:r>
      <w:r>
        <w:rPr>
          <w:sz w:val="28"/>
        </w:rPr>
        <w:t xml:space="preserve">Лесновского </w:t>
      </w:r>
      <w:r w:rsidRPr="00456BDF">
        <w:rPr>
          <w:sz w:val="28"/>
        </w:rPr>
        <w:t>сельского поселения</w:t>
      </w:r>
    </w:p>
    <w:p w:rsidR="00862627" w:rsidRPr="00456BDF" w:rsidRDefault="00862627" w:rsidP="00862627">
      <w:pPr>
        <w:jc w:val="center"/>
        <w:rPr>
          <w:sz w:val="28"/>
        </w:rPr>
      </w:pPr>
    </w:p>
    <w:p w:rsidR="00862627" w:rsidRPr="00FD091F" w:rsidRDefault="00862627" w:rsidP="00862627">
      <w:pPr>
        <w:rPr>
          <w:b/>
          <w:sz w:val="28"/>
        </w:rPr>
      </w:pPr>
      <w:r>
        <w:rPr>
          <w:b/>
          <w:sz w:val="28"/>
        </w:rPr>
        <w:t xml:space="preserve"> </w:t>
      </w:r>
    </w:p>
    <w:p w:rsidR="00862627" w:rsidRDefault="00862627" w:rsidP="00862627"/>
    <w:p w:rsidR="00862627" w:rsidRPr="00C62D92" w:rsidRDefault="00862627" w:rsidP="00862627">
      <w:pPr>
        <w:pStyle w:val="1"/>
        <w:jc w:val="left"/>
        <w:rPr>
          <w:b/>
        </w:rPr>
      </w:pPr>
      <w:r>
        <w:t xml:space="preserve">                                              </w:t>
      </w:r>
      <w:r>
        <w:rPr>
          <w:b/>
        </w:rPr>
        <w:t>Р А С П О Р Я Ж Е Н И Е</w:t>
      </w:r>
    </w:p>
    <w:p w:rsidR="00862627" w:rsidRDefault="00862627" w:rsidP="00862627">
      <w:pPr>
        <w:rPr>
          <w:sz w:val="28"/>
        </w:rPr>
      </w:pPr>
    </w:p>
    <w:p w:rsidR="00862627" w:rsidRPr="00095946" w:rsidRDefault="00862627" w:rsidP="00862627">
      <w:pPr>
        <w:rPr>
          <w:sz w:val="24"/>
          <w:szCs w:val="24"/>
        </w:rPr>
      </w:pPr>
      <w:r w:rsidRPr="00095946">
        <w:rPr>
          <w:sz w:val="24"/>
          <w:szCs w:val="24"/>
        </w:rPr>
        <w:t xml:space="preserve">от </w:t>
      </w:r>
      <w:r w:rsidR="00FA1826">
        <w:rPr>
          <w:sz w:val="24"/>
          <w:szCs w:val="24"/>
        </w:rPr>
        <w:t>17</w:t>
      </w:r>
      <w:r w:rsidR="00095946" w:rsidRPr="00095946">
        <w:rPr>
          <w:sz w:val="24"/>
          <w:szCs w:val="24"/>
        </w:rPr>
        <w:t>.0</w:t>
      </w:r>
      <w:r w:rsidR="00501C84">
        <w:rPr>
          <w:sz w:val="24"/>
          <w:szCs w:val="24"/>
        </w:rPr>
        <w:t>4</w:t>
      </w:r>
      <w:r w:rsidRPr="00095946">
        <w:rPr>
          <w:sz w:val="24"/>
          <w:szCs w:val="24"/>
        </w:rPr>
        <w:t>.20</w:t>
      </w:r>
      <w:r w:rsidR="00501C84">
        <w:rPr>
          <w:sz w:val="24"/>
          <w:szCs w:val="24"/>
        </w:rPr>
        <w:t>20</w:t>
      </w:r>
      <w:r w:rsidRPr="00095946">
        <w:rPr>
          <w:sz w:val="24"/>
          <w:szCs w:val="24"/>
        </w:rPr>
        <w:t xml:space="preserve"> № </w:t>
      </w:r>
      <w:r w:rsidR="00FA1826">
        <w:rPr>
          <w:sz w:val="24"/>
          <w:szCs w:val="24"/>
        </w:rPr>
        <w:t>21</w:t>
      </w:r>
      <w:r w:rsidR="00501C84">
        <w:rPr>
          <w:sz w:val="24"/>
          <w:szCs w:val="24"/>
        </w:rPr>
        <w:t>-рз</w:t>
      </w:r>
    </w:p>
    <w:p w:rsidR="00862627" w:rsidRPr="00095946" w:rsidRDefault="00862627" w:rsidP="00862627">
      <w:pPr>
        <w:rPr>
          <w:sz w:val="24"/>
          <w:szCs w:val="24"/>
        </w:rPr>
      </w:pPr>
      <w:r w:rsidRPr="00095946">
        <w:rPr>
          <w:sz w:val="24"/>
          <w:szCs w:val="24"/>
        </w:rPr>
        <w:t>д. Лесная</w:t>
      </w:r>
    </w:p>
    <w:p w:rsidR="00862627" w:rsidRDefault="00862627" w:rsidP="00862627">
      <w:pPr>
        <w:rPr>
          <w:sz w:val="28"/>
        </w:rPr>
      </w:pPr>
    </w:p>
    <w:p w:rsidR="00501C84" w:rsidRPr="00501C84" w:rsidRDefault="00501C84" w:rsidP="00501C84">
      <w:pPr>
        <w:spacing w:line="240" w:lineRule="exact"/>
        <w:jc w:val="both"/>
        <w:rPr>
          <w:b/>
          <w:sz w:val="26"/>
          <w:szCs w:val="26"/>
        </w:rPr>
      </w:pPr>
      <w:r w:rsidRPr="00501C84">
        <w:rPr>
          <w:b/>
          <w:sz w:val="26"/>
          <w:szCs w:val="26"/>
        </w:rPr>
        <w:t>Об утверждении Порядка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2 пункта 1 статьи 78.1 и пунктом 1 статьи 78.2 Бюджетного кодекса Российской Федерации</w:t>
      </w:r>
    </w:p>
    <w:p w:rsidR="00501C84" w:rsidRPr="00501C84" w:rsidRDefault="00501C84" w:rsidP="00501C84">
      <w:pPr>
        <w:spacing w:line="100" w:lineRule="atLeast"/>
        <w:rPr>
          <w:sz w:val="26"/>
          <w:szCs w:val="26"/>
        </w:rPr>
      </w:pPr>
    </w:p>
    <w:p w:rsidR="00FA1826" w:rsidRDefault="00501C84" w:rsidP="00501C84">
      <w:pPr>
        <w:pStyle w:val="ConsPlusTitle"/>
        <w:ind w:right="-6" w:firstLine="709"/>
        <w:jc w:val="both"/>
        <w:rPr>
          <w:b w:val="0"/>
          <w:sz w:val="26"/>
          <w:szCs w:val="26"/>
        </w:rPr>
      </w:pPr>
      <w:r w:rsidRPr="00501C84">
        <w:rPr>
          <w:sz w:val="26"/>
          <w:szCs w:val="26"/>
        </w:rPr>
        <w:t xml:space="preserve"> </w:t>
      </w:r>
      <w:r w:rsidRPr="00501C84">
        <w:rPr>
          <w:b w:val="0"/>
          <w:sz w:val="26"/>
          <w:szCs w:val="26"/>
        </w:rPr>
        <w:t>В соответствии с абзацем вторым пункта 1 статьи 78.1 и пунктом 1 статьи 78.2 Бюджетного кодекса Российской Федерации, частью 16 статьи 30 Федерального закона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частью 3.7 статьи 2 Федерального закона от 3 ноября 2006 года №174-ФЗ «Об автономных учреждениях»,</w:t>
      </w:r>
    </w:p>
    <w:p w:rsidR="00FA1826" w:rsidRDefault="00501C84" w:rsidP="00501C84">
      <w:pPr>
        <w:pStyle w:val="ConsPlusTitle"/>
        <w:ind w:right="-6" w:firstLine="709"/>
        <w:jc w:val="both"/>
        <w:rPr>
          <w:b w:val="0"/>
          <w:sz w:val="26"/>
          <w:szCs w:val="26"/>
        </w:rPr>
      </w:pPr>
      <w:r w:rsidRPr="00501C84">
        <w:rPr>
          <w:b w:val="0"/>
          <w:sz w:val="26"/>
          <w:szCs w:val="26"/>
        </w:rPr>
        <w:t xml:space="preserve"> Администрация </w:t>
      </w:r>
      <w:r w:rsidR="00FA1826">
        <w:rPr>
          <w:b w:val="0"/>
          <w:sz w:val="26"/>
          <w:szCs w:val="26"/>
        </w:rPr>
        <w:t>Лесн</w:t>
      </w:r>
      <w:r w:rsidRPr="00501C84">
        <w:rPr>
          <w:b w:val="0"/>
          <w:sz w:val="26"/>
          <w:szCs w:val="26"/>
        </w:rPr>
        <w:t>о</w:t>
      </w:r>
      <w:r w:rsidR="00FA1826">
        <w:rPr>
          <w:b w:val="0"/>
          <w:sz w:val="26"/>
          <w:szCs w:val="26"/>
        </w:rPr>
        <w:t>вского сельского поселения</w:t>
      </w:r>
    </w:p>
    <w:p w:rsidR="00501C84" w:rsidRPr="00501C84" w:rsidRDefault="00501C84" w:rsidP="00501C84">
      <w:pPr>
        <w:pStyle w:val="ConsPlusTitle"/>
        <w:ind w:right="-6" w:firstLine="709"/>
        <w:jc w:val="both"/>
        <w:rPr>
          <w:b w:val="0"/>
          <w:sz w:val="26"/>
          <w:szCs w:val="26"/>
        </w:rPr>
      </w:pPr>
      <w:r w:rsidRPr="00501C84">
        <w:rPr>
          <w:b w:val="0"/>
          <w:sz w:val="26"/>
          <w:szCs w:val="26"/>
        </w:rPr>
        <w:t xml:space="preserve"> </w:t>
      </w:r>
      <w:r w:rsidRPr="00501C84">
        <w:rPr>
          <w:rFonts w:cs="Arial"/>
          <w:sz w:val="26"/>
          <w:szCs w:val="26"/>
        </w:rPr>
        <w:t>ПОСТАНОВЛЯЕТ:</w:t>
      </w:r>
    </w:p>
    <w:p w:rsidR="00501C84" w:rsidRPr="00501C84" w:rsidRDefault="00501C84" w:rsidP="00501C84">
      <w:pPr>
        <w:pStyle w:val="ConsPlusTitle"/>
        <w:ind w:right="-6" w:firstLine="709"/>
        <w:jc w:val="both"/>
        <w:rPr>
          <w:b w:val="0"/>
          <w:bCs w:val="0"/>
          <w:sz w:val="26"/>
          <w:szCs w:val="26"/>
        </w:rPr>
      </w:pPr>
      <w:r w:rsidRPr="00501C84">
        <w:rPr>
          <w:b w:val="0"/>
          <w:bCs w:val="0"/>
          <w:sz w:val="26"/>
          <w:szCs w:val="26"/>
        </w:rPr>
        <w:t>1.Утвердить прилагаемый 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1статьи 78.2 Бюджетного кодекса Российской Федерации.</w:t>
      </w:r>
    </w:p>
    <w:p w:rsidR="00501C84" w:rsidRPr="00501C84" w:rsidRDefault="00501C84" w:rsidP="00501C84">
      <w:pPr>
        <w:shd w:val="clear" w:color="auto" w:fill="FFFFFF"/>
        <w:ind w:firstLine="539"/>
        <w:jc w:val="both"/>
        <w:rPr>
          <w:rFonts w:ascii="yandex-sans" w:hAnsi="yandex-sans"/>
          <w:sz w:val="26"/>
          <w:szCs w:val="26"/>
        </w:rPr>
      </w:pPr>
      <w:r w:rsidRPr="00501C84">
        <w:rPr>
          <w:bCs/>
          <w:sz w:val="26"/>
          <w:szCs w:val="26"/>
        </w:rPr>
        <w:t>2.Признать утратившим силу с 1 января 2020 года Распоряжение Администрации Лесновского сельского поселения</w:t>
      </w:r>
      <w:r w:rsidRPr="00501C84">
        <w:rPr>
          <w:rFonts w:ascii="yandex-sans" w:hAnsi="yandex-sans"/>
          <w:sz w:val="26"/>
          <w:szCs w:val="26"/>
        </w:rPr>
        <w:t xml:space="preserve"> </w:t>
      </w:r>
      <w:r w:rsidRPr="00501C84">
        <w:rPr>
          <w:rFonts w:ascii="yandex-sans" w:hAnsi="yandex-sans" w:hint="eastAsia"/>
          <w:sz w:val="26"/>
          <w:szCs w:val="26"/>
        </w:rPr>
        <w:t>от</w:t>
      </w:r>
      <w:r w:rsidRPr="00501C84">
        <w:rPr>
          <w:rFonts w:ascii="yandex-sans" w:hAnsi="yandex-sans"/>
          <w:sz w:val="26"/>
          <w:szCs w:val="26"/>
        </w:rPr>
        <w:t xml:space="preserve"> 0</w:t>
      </w:r>
      <w:r w:rsidRPr="00501C84">
        <w:rPr>
          <w:sz w:val="26"/>
          <w:szCs w:val="26"/>
        </w:rPr>
        <w:t>2</w:t>
      </w:r>
      <w:r w:rsidRPr="00501C84">
        <w:rPr>
          <w:rFonts w:ascii="yandex-sans" w:hAnsi="yandex-sans"/>
          <w:sz w:val="26"/>
          <w:szCs w:val="26"/>
        </w:rPr>
        <w:t>.</w:t>
      </w:r>
      <w:r w:rsidRPr="00501C84">
        <w:rPr>
          <w:sz w:val="26"/>
          <w:szCs w:val="26"/>
        </w:rPr>
        <w:t>09</w:t>
      </w:r>
      <w:r w:rsidRPr="00501C84">
        <w:rPr>
          <w:rFonts w:ascii="yandex-sans" w:hAnsi="yandex-sans"/>
          <w:sz w:val="26"/>
          <w:szCs w:val="26"/>
        </w:rPr>
        <w:t>.201</w:t>
      </w:r>
      <w:r w:rsidRPr="00E57674">
        <w:rPr>
          <w:rFonts w:ascii="Calibri" w:hAnsi="Calibri"/>
          <w:sz w:val="26"/>
          <w:szCs w:val="26"/>
        </w:rPr>
        <w:t>4</w:t>
      </w:r>
      <w:r w:rsidRPr="00501C84">
        <w:rPr>
          <w:rFonts w:ascii="yandex-sans" w:hAnsi="yandex-sans"/>
          <w:sz w:val="26"/>
          <w:szCs w:val="26"/>
        </w:rPr>
        <w:t xml:space="preserve"> </w:t>
      </w:r>
      <w:r w:rsidRPr="00501C84">
        <w:rPr>
          <w:rFonts w:ascii="yandex-sans" w:hAnsi="yandex-sans" w:hint="eastAsia"/>
          <w:sz w:val="26"/>
          <w:szCs w:val="26"/>
        </w:rPr>
        <w:t>№</w:t>
      </w:r>
      <w:r w:rsidRPr="00501C84">
        <w:rPr>
          <w:rFonts w:ascii="yandex-sans" w:hAnsi="yandex-sans"/>
          <w:sz w:val="26"/>
          <w:szCs w:val="26"/>
        </w:rPr>
        <w:t xml:space="preserve"> </w:t>
      </w:r>
      <w:r w:rsidRPr="00501C84">
        <w:rPr>
          <w:sz w:val="26"/>
          <w:szCs w:val="26"/>
        </w:rPr>
        <w:t>62-рг</w:t>
      </w:r>
      <w:r w:rsidRPr="00501C84">
        <w:rPr>
          <w:rFonts w:ascii="yandex-sans" w:hAnsi="yandex-sans"/>
          <w:sz w:val="26"/>
          <w:szCs w:val="26"/>
        </w:rPr>
        <w:t xml:space="preserve"> «</w:t>
      </w:r>
      <w:r w:rsidRPr="00501C84">
        <w:rPr>
          <w:rFonts w:ascii="yandex-sans" w:hAnsi="yandex-sans" w:hint="eastAsia"/>
          <w:sz w:val="26"/>
          <w:szCs w:val="26"/>
        </w:rPr>
        <w:t>Об</w:t>
      </w:r>
      <w:r w:rsidRPr="00501C84">
        <w:rPr>
          <w:rFonts w:ascii="yandex-sans" w:hAnsi="yandex-sans"/>
          <w:sz w:val="26"/>
          <w:szCs w:val="26"/>
        </w:rPr>
        <w:t xml:space="preserve"> </w:t>
      </w:r>
      <w:r w:rsidRPr="00501C84">
        <w:rPr>
          <w:rFonts w:ascii="yandex-sans" w:hAnsi="yandex-sans" w:hint="eastAsia"/>
          <w:sz w:val="26"/>
          <w:szCs w:val="26"/>
        </w:rPr>
        <w:t>утверждении</w:t>
      </w:r>
      <w:r w:rsidRPr="00501C84">
        <w:rPr>
          <w:rFonts w:ascii="yandex-sans" w:hAnsi="yandex-sans"/>
          <w:sz w:val="26"/>
          <w:szCs w:val="26"/>
        </w:rPr>
        <w:t xml:space="preserve"> </w:t>
      </w:r>
      <w:r w:rsidRPr="00501C84">
        <w:rPr>
          <w:sz w:val="26"/>
          <w:szCs w:val="26"/>
        </w:rPr>
        <w:t>Порядка санкционирования расходов муниципальных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5 статьи 79 Бюджетного кодекса Российской Федерации</w:t>
      </w:r>
      <w:r w:rsidRPr="00501C84">
        <w:rPr>
          <w:rFonts w:ascii="yandex-sans" w:hAnsi="yandex-sans"/>
          <w:sz w:val="26"/>
          <w:szCs w:val="26"/>
        </w:rPr>
        <w:t>».</w:t>
      </w:r>
    </w:p>
    <w:p w:rsidR="00501C84" w:rsidRPr="00501C84" w:rsidRDefault="00501C84" w:rsidP="00501C84">
      <w:pPr>
        <w:ind w:firstLine="539"/>
        <w:jc w:val="both"/>
        <w:rPr>
          <w:sz w:val="26"/>
          <w:szCs w:val="26"/>
        </w:rPr>
      </w:pPr>
      <w:r w:rsidRPr="00501C84">
        <w:rPr>
          <w:rFonts w:cs="Arial"/>
          <w:sz w:val="26"/>
          <w:szCs w:val="26"/>
        </w:rPr>
        <w:t>3. Настоящее распоряжение вступает в силу с момента его опубликования и распространяется на правоотношения, возникшие с 01 января 2020 года.</w:t>
      </w:r>
    </w:p>
    <w:p w:rsidR="00501C84" w:rsidRPr="00501C84" w:rsidRDefault="00501C84" w:rsidP="00501C84">
      <w:pPr>
        <w:tabs>
          <w:tab w:val="left" w:pos="426"/>
          <w:tab w:val="left" w:pos="567"/>
          <w:tab w:val="left" w:pos="851"/>
        </w:tabs>
        <w:autoSpaceDE w:val="0"/>
        <w:autoSpaceDN w:val="0"/>
        <w:adjustRightInd w:val="0"/>
        <w:ind w:left="710" w:hanging="143"/>
        <w:jc w:val="both"/>
        <w:rPr>
          <w:sz w:val="26"/>
          <w:szCs w:val="26"/>
        </w:rPr>
      </w:pPr>
      <w:r w:rsidRPr="00501C84">
        <w:rPr>
          <w:sz w:val="26"/>
          <w:szCs w:val="26"/>
        </w:rPr>
        <w:t xml:space="preserve">4. Опубликовать настоящее распоряжение в периодическом печатном издании </w:t>
      </w:r>
    </w:p>
    <w:p w:rsidR="00501C84" w:rsidRPr="00501C84" w:rsidRDefault="00501C84" w:rsidP="00501C84">
      <w:pPr>
        <w:tabs>
          <w:tab w:val="left" w:pos="426"/>
        </w:tabs>
        <w:autoSpaceDE w:val="0"/>
        <w:autoSpaceDN w:val="0"/>
        <w:adjustRightInd w:val="0"/>
        <w:ind w:left="426"/>
        <w:jc w:val="both"/>
        <w:rPr>
          <w:sz w:val="26"/>
          <w:szCs w:val="26"/>
        </w:rPr>
      </w:pPr>
      <w:r w:rsidRPr="00501C84">
        <w:rPr>
          <w:sz w:val="26"/>
          <w:szCs w:val="26"/>
        </w:rPr>
        <w:t xml:space="preserve">«Лесновский вестник» и разместить на официальном сайте Администрации Лесновского сельского поселения в информационно-телекоммуникационной сети «Интернет» по адресу: </w:t>
      </w:r>
      <w:hyperlink r:id="rId6" w:history="1">
        <w:r w:rsidRPr="00501C84">
          <w:rPr>
            <w:rStyle w:val="a6"/>
            <w:sz w:val="26"/>
            <w:szCs w:val="26"/>
            <w:lang w:val="en-US"/>
          </w:rPr>
          <w:t>www</w:t>
        </w:r>
        <w:r w:rsidRPr="00501C84">
          <w:rPr>
            <w:rStyle w:val="a6"/>
            <w:sz w:val="26"/>
            <w:szCs w:val="26"/>
          </w:rPr>
          <w:t>.</w:t>
        </w:r>
        <w:r w:rsidRPr="00501C84">
          <w:rPr>
            <w:rStyle w:val="a6"/>
            <w:sz w:val="26"/>
            <w:szCs w:val="26"/>
            <w:lang w:val="en-US"/>
          </w:rPr>
          <w:t>lesnaya</w:t>
        </w:r>
        <w:r w:rsidRPr="00501C84">
          <w:rPr>
            <w:rStyle w:val="a6"/>
            <w:sz w:val="26"/>
            <w:szCs w:val="26"/>
          </w:rPr>
          <w:t>-</w:t>
        </w:r>
        <w:r w:rsidRPr="00501C84">
          <w:rPr>
            <w:rStyle w:val="a6"/>
            <w:sz w:val="26"/>
            <w:szCs w:val="26"/>
            <w:lang w:val="en-US"/>
          </w:rPr>
          <w:t>adm</w:t>
        </w:r>
        <w:r w:rsidRPr="00501C84">
          <w:rPr>
            <w:rStyle w:val="a6"/>
            <w:sz w:val="26"/>
            <w:szCs w:val="26"/>
          </w:rPr>
          <w:t>.ru</w:t>
        </w:r>
      </w:hyperlink>
      <w:r w:rsidRPr="00501C84">
        <w:rPr>
          <w:sz w:val="26"/>
          <w:szCs w:val="26"/>
        </w:rPr>
        <w:t xml:space="preserve">.  </w:t>
      </w:r>
    </w:p>
    <w:p w:rsidR="00501C84" w:rsidRPr="00501C84" w:rsidRDefault="00501C84" w:rsidP="00501C84">
      <w:pPr>
        <w:ind w:firstLine="539"/>
        <w:jc w:val="both"/>
        <w:rPr>
          <w:sz w:val="26"/>
          <w:szCs w:val="26"/>
        </w:rPr>
      </w:pPr>
    </w:p>
    <w:p w:rsidR="00501C84" w:rsidRPr="00501C84" w:rsidRDefault="00501C84" w:rsidP="00501C84">
      <w:pPr>
        <w:ind w:firstLine="539"/>
        <w:jc w:val="both"/>
        <w:rPr>
          <w:rFonts w:cs="Arial"/>
          <w:sz w:val="26"/>
          <w:szCs w:val="26"/>
        </w:rPr>
      </w:pPr>
    </w:p>
    <w:p w:rsidR="00501C84" w:rsidRDefault="00501C84" w:rsidP="00501C84">
      <w:pPr>
        <w:jc w:val="both"/>
        <w:rPr>
          <w:sz w:val="26"/>
          <w:szCs w:val="26"/>
        </w:rPr>
      </w:pPr>
      <w:r>
        <w:rPr>
          <w:sz w:val="26"/>
          <w:szCs w:val="26"/>
        </w:rPr>
        <w:t>Зам.Главы Администрации</w:t>
      </w:r>
    </w:p>
    <w:p w:rsidR="00501C84" w:rsidRPr="00501C84" w:rsidRDefault="00501C84" w:rsidP="00501C84">
      <w:pPr>
        <w:jc w:val="both"/>
        <w:rPr>
          <w:sz w:val="26"/>
          <w:szCs w:val="26"/>
        </w:rPr>
      </w:pPr>
      <w:r>
        <w:rPr>
          <w:sz w:val="26"/>
          <w:szCs w:val="26"/>
        </w:rPr>
        <w:t>Лесновского сельского поселения                                                                    С.А.Усова</w:t>
      </w:r>
    </w:p>
    <w:p w:rsidR="00501C84" w:rsidRDefault="00501C84" w:rsidP="00501C84">
      <w:pPr>
        <w:spacing w:line="100" w:lineRule="atLeast"/>
        <w:jc w:val="center"/>
        <w:rPr>
          <w:sz w:val="28"/>
          <w:szCs w:val="28"/>
        </w:rPr>
      </w:pPr>
      <w:r w:rsidRPr="00523BC3">
        <w:rPr>
          <w:sz w:val="28"/>
          <w:szCs w:val="28"/>
        </w:rPr>
        <w:t xml:space="preserve">                                                                                      </w:t>
      </w:r>
      <w:r>
        <w:rPr>
          <w:sz w:val="28"/>
          <w:szCs w:val="28"/>
        </w:rPr>
        <w:t xml:space="preserve"> </w:t>
      </w:r>
    </w:p>
    <w:p w:rsidR="00501C84" w:rsidRDefault="00501C84" w:rsidP="00501C84">
      <w:pPr>
        <w:spacing w:line="100" w:lineRule="atLeast"/>
        <w:jc w:val="center"/>
        <w:rPr>
          <w:sz w:val="28"/>
          <w:szCs w:val="28"/>
        </w:rPr>
      </w:pPr>
    </w:p>
    <w:p w:rsidR="00501C84" w:rsidRDefault="00501C84" w:rsidP="00501C84">
      <w:pPr>
        <w:spacing w:line="100" w:lineRule="atLeast"/>
        <w:jc w:val="center"/>
        <w:rPr>
          <w:sz w:val="28"/>
          <w:szCs w:val="28"/>
        </w:rPr>
      </w:pPr>
    </w:p>
    <w:p w:rsidR="00501C84" w:rsidRDefault="00501C84" w:rsidP="00501C84">
      <w:pPr>
        <w:spacing w:line="100" w:lineRule="atLeast"/>
        <w:jc w:val="center"/>
        <w:rPr>
          <w:sz w:val="28"/>
          <w:szCs w:val="28"/>
        </w:rPr>
      </w:pPr>
      <w:r>
        <w:rPr>
          <w:sz w:val="28"/>
          <w:szCs w:val="28"/>
        </w:rPr>
        <w:t xml:space="preserve">                                                                                    </w:t>
      </w:r>
    </w:p>
    <w:p w:rsidR="00501C84" w:rsidRDefault="00501C84" w:rsidP="00501C84">
      <w:pPr>
        <w:spacing w:line="100" w:lineRule="atLeast"/>
        <w:jc w:val="center"/>
        <w:rPr>
          <w:sz w:val="28"/>
          <w:szCs w:val="28"/>
        </w:rPr>
      </w:pPr>
    </w:p>
    <w:p w:rsidR="00501C84" w:rsidRDefault="00501C84" w:rsidP="00501C84">
      <w:pPr>
        <w:spacing w:line="100" w:lineRule="atLeast"/>
        <w:jc w:val="center"/>
        <w:rPr>
          <w:sz w:val="28"/>
          <w:szCs w:val="28"/>
        </w:rPr>
      </w:pPr>
    </w:p>
    <w:p w:rsidR="00501C84" w:rsidRPr="000A6EBF" w:rsidRDefault="00501C84" w:rsidP="00501C84">
      <w:pPr>
        <w:spacing w:line="100" w:lineRule="atLeast"/>
        <w:jc w:val="right"/>
      </w:pPr>
      <w:r w:rsidRPr="000A6EBF">
        <w:t xml:space="preserve">                                                                                      УТВЕРЖДЕН</w:t>
      </w:r>
    </w:p>
    <w:p w:rsidR="00501C84" w:rsidRPr="000A6EBF" w:rsidRDefault="00501C84" w:rsidP="00501C84">
      <w:pPr>
        <w:spacing w:line="100" w:lineRule="atLeast"/>
        <w:jc w:val="right"/>
      </w:pPr>
      <w:r>
        <w:t>распоряжение</w:t>
      </w:r>
      <w:r w:rsidRPr="000A6EBF">
        <w:t xml:space="preserve">м Администрации </w:t>
      </w:r>
    </w:p>
    <w:p w:rsidR="00501C84" w:rsidRPr="000A6EBF" w:rsidRDefault="00501C84" w:rsidP="00501C84">
      <w:pPr>
        <w:spacing w:line="100" w:lineRule="atLeast"/>
        <w:jc w:val="right"/>
      </w:pPr>
      <w:r w:rsidRPr="000A6EBF">
        <w:t xml:space="preserve">                                                                                       </w:t>
      </w:r>
      <w:r>
        <w:t>Лесновского</w:t>
      </w:r>
      <w:r w:rsidRPr="000A6EBF">
        <w:t xml:space="preserve"> сельского поселения</w:t>
      </w:r>
    </w:p>
    <w:p w:rsidR="00501C84" w:rsidRPr="000A6EBF" w:rsidRDefault="00501C84" w:rsidP="00501C84">
      <w:pPr>
        <w:ind w:firstLine="539"/>
        <w:jc w:val="right"/>
      </w:pPr>
      <w:r w:rsidRPr="000A6EBF">
        <w:t xml:space="preserve">                                                                                             от   </w:t>
      </w:r>
      <w:r w:rsidR="00FA1826">
        <w:t>17.</w:t>
      </w:r>
      <w:r>
        <w:t xml:space="preserve">04.2020   </w:t>
      </w:r>
      <w:r w:rsidRPr="000A6EBF">
        <w:t xml:space="preserve">№ </w:t>
      </w:r>
      <w:r w:rsidR="00FA1826">
        <w:t>21</w:t>
      </w:r>
      <w:r>
        <w:t xml:space="preserve"> -рз</w:t>
      </w:r>
      <w:r w:rsidRPr="000A6EBF">
        <w:t xml:space="preserve">     </w:t>
      </w:r>
    </w:p>
    <w:p w:rsidR="00501C84" w:rsidRPr="000A6EBF" w:rsidRDefault="00501C84" w:rsidP="00501C84">
      <w:pPr>
        <w:ind w:firstLine="539"/>
        <w:jc w:val="both"/>
      </w:pPr>
    </w:p>
    <w:p w:rsidR="00501C84" w:rsidRPr="00501C84" w:rsidRDefault="00501C84" w:rsidP="00501C84">
      <w:pPr>
        <w:jc w:val="center"/>
        <w:rPr>
          <w:rFonts w:cs="Arial"/>
          <w:b/>
          <w:sz w:val="26"/>
          <w:szCs w:val="26"/>
        </w:rPr>
      </w:pPr>
      <w:r w:rsidRPr="00501C84">
        <w:rPr>
          <w:rFonts w:cs="Arial"/>
          <w:b/>
          <w:sz w:val="26"/>
          <w:szCs w:val="26"/>
        </w:rPr>
        <w:t xml:space="preserve">ПОРЯДОК </w:t>
      </w:r>
    </w:p>
    <w:p w:rsidR="00501C84" w:rsidRPr="00501C84" w:rsidRDefault="00501C84" w:rsidP="00501C84">
      <w:pPr>
        <w:spacing w:line="100" w:lineRule="atLeast"/>
        <w:jc w:val="center"/>
        <w:rPr>
          <w:b/>
          <w:sz w:val="26"/>
          <w:szCs w:val="26"/>
        </w:rPr>
      </w:pPr>
      <w:r w:rsidRPr="00501C84">
        <w:rPr>
          <w:b/>
          <w:sz w:val="26"/>
          <w:szCs w:val="26"/>
        </w:rPr>
        <w:t>санкционирования расходов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rsidR="00501C84" w:rsidRPr="00501C84" w:rsidRDefault="00501C84" w:rsidP="00501C84">
      <w:pPr>
        <w:spacing w:line="100" w:lineRule="atLeast"/>
        <w:jc w:val="center"/>
        <w:rPr>
          <w:sz w:val="26"/>
          <w:szCs w:val="26"/>
        </w:rPr>
      </w:pPr>
    </w:p>
    <w:p w:rsidR="00501C84" w:rsidRPr="00501C84" w:rsidRDefault="00501C84" w:rsidP="00501C84">
      <w:pPr>
        <w:rPr>
          <w:b/>
          <w:sz w:val="26"/>
          <w:szCs w:val="26"/>
        </w:rPr>
      </w:pPr>
    </w:p>
    <w:p w:rsidR="00501C84" w:rsidRPr="00501C84" w:rsidRDefault="00501C84" w:rsidP="00501C84">
      <w:pPr>
        <w:ind w:firstLine="540"/>
        <w:jc w:val="both"/>
        <w:rPr>
          <w:sz w:val="26"/>
          <w:szCs w:val="26"/>
        </w:rPr>
      </w:pPr>
      <w:r w:rsidRPr="00501C84">
        <w:rPr>
          <w:sz w:val="26"/>
          <w:szCs w:val="26"/>
        </w:rPr>
        <w:t>1. Настоящий Порядок разработан в соответствии абзацем вторым пункта 1 статьи 78.1 и пунктом 1 статьи 78.2 Бюджетного кодекса Российской Федерации,  статьей 2 Федерального закона от 3 ноября 2006 года №174-ФЗ «Об автономных учреждениях» (далее – Федеральный закон № 174–ФЗ),  статьей 30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приказами Федерального казначейства  от 08.12.2011г. №15н «О порядке проведения территориальными органами Федерального казначейства кассовых операций со средствами автономных учреждений», 19.07.2013г. № 11н «О порядке проведения территориальными органами Федерального казначейства кассовых операций со средствами бюджетных учреждений», от 17.10.2016 г. №21н «О порядке открытия и ведения лицевых счетов территориальными органами Федерального казначейства».</w:t>
      </w:r>
    </w:p>
    <w:p w:rsidR="00501C84" w:rsidRPr="00501C84" w:rsidRDefault="00501C84" w:rsidP="00501C84">
      <w:pPr>
        <w:ind w:firstLine="540"/>
        <w:jc w:val="both"/>
        <w:rPr>
          <w:i/>
          <w:sz w:val="26"/>
          <w:szCs w:val="26"/>
        </w:rPr>
      </w:pPr>
      <w:r w:rsidRPr="00501C84">
        <w:rPr>
          <w:i/>
          <w:sz w:val="26"/>
          <w:szCs w:val="26"/>
        </w:rPr>
        <w:t xml:space="preserve">  </w:t>
      </w:r>
      <w:r w:rsidRPr="00501C84">
        <w:rPr>
          <w:sz w:val="26"/>
          <w:szCs w:val="26"/>
        </w:rPr>
        <w:t>Настоящий Порядок устанавливает порядок санкционирования оплаты денежных обязательств муниципальных автономных</w:t>
      </w:r>
      <w:r w:rsidRPr="00501C84">
        <w:rPr>
          <w:b/>
          <w:sz w:val="26"/>
          <w:szCs w:val="26"/>
        </w:rPr>
        <w:t xml:space="preserve"> </w:t>
      </w:r>
      <w:r w:rsidRPr="00501C84">
        <w:rPr>
          <w:sz w:val="26"/>
          <w:szCs w:val="26"/>
        </w:rPr>
        <w:t>учреждений</w:t>
      </w:r>
      <w:r w:rsidR="00BC3C78">
        <w:rPr>
          <w:sz w:val="26"/>
          <w:szCs w:val="26"/>
        </w:rPr>
        <w:t xml:space="preserve"> (далее – Учреждений)</w:t>
      </w:r>
      <w:r w:rsidRPr="00501C84">
        <w:rPr>
          <w:sz w:val="26"/>
          <w:szCs w:val="26"/>
        </w:rPr>
        <w:t xml:space="preserve">, источником финансового обеспечения которых являются следующие целевые средства, предоставленные указанным учреждениям из бюджета </w:t>
      </w:r>
      <w:r w:rsidR="00BC3C78">
        <w:rPr>
          <w:sz w:val="26"/>
          <w:szCs w:val="26"/>
        </w:rPr>
        <w:t>Лесно</w:t>
      </w:r>
      <w:r w:rsidRPr="00501C84">
        <w:rPr>
          <w:sz w:val="26"/>
          <w:szCs w:val="26"/>
        </w:rPr>
        <w:t xml:space="preserve">вского сельского поселения в соответствии с решением Совета депутатов </w:t>
      </w:r>
      <w:r w:rsidR="00BC3C78">
        <w:rPr>
          <w:sz w:val="26"/>
          <w:szCs w:val="26"/>
        </w:rPr>
        <w:t>Лесно</w:t>
      </w:r>
      <w:r w:rsidR="00BC3C78" w:rsidRPr="00501C84">
        <w:rPr>
          <w:sz w:val="26"/>
          <w:szCs w:val="26"/>
        </w:rPr>
        <w:t>вского</w:t>
      </w:r>
      <w:r w:rsidRPr="00501C84">
        <w:rPr>
          <w:sz w:val="26"/>
          <w:szCs w:val="26"/>
        </w:rPr>
        <w:t xml:space="preserve"> сельского поселения о бюджете  на текущий финансовый год  и на плановый период</w:t>
      </w:r>
      <w:r w:rsidRPr="00501C84">
        <w:rPr>
          <w:i/>
          <w:sz w:val="26"/>
          <w:szCs w:val="26"/>
        </w:rPr>
        <w:t xml:space="preserve">  </w:t>
      </w:r>
    </w:p>
    <w:p w:rsidR="00501C84" w:rsidRPr="00501C84" w:rsidRDefault="00501C84" w:rsidP="00501C84">
      <w:pPr>
        <w:ind w:firstLine="540"/>
        <w:jc w:val="both"/>
        <w:rPr>
          <w:sz w:val="26"/>
          <w:szCs w:val="26"/>
        </w:rPr>
      </w:pPr>
      <w:r w:rsidRPr="00501C84">
        <w:rPr>
          <w:sz w:val="26"/>
          <w:szCs w:val="26"/>
        </w:rPr>
        <w:t>1) субсидии на осуществление капитальных вложений в объекты капитального строительства муниципальной собственности, полученные в соответствии с пунктом 1 статьи 78.2 Бюджетного кодекса Российской Федерации (далее – субсидии на осуществление капитальных вложений);</w:t>
      </w:r>
    </w:p>
    <w:p w:rsidR="00501C84" w:rsidRPr="00501C84" w:rsidRDefault="00501C84" w:rsidP="00501C84">
      <w:pPr>
        <w:ind w:firstLine="540"/>
        <w:jc w:val="both"/>
        <w:rPr>
          <w:sz w:val="26"/>
          <w:szCs w:val="26"/>
        </w:rPr>
      </w:pPr>
      <w:r w:rsidRPr="00501C84">
        <w:rPr>
          <w:sz w:val="26"/>
          <w:szCs w:val="26"/>
        </w:rPr>
        <w:t>2) субсидии на  иные цели, полученные в соответствии с абзацем вторым пункта 1 статьи 78.1</w:t>
      </w:r>
      <w:r w:rsidRPr="00501C84">
        <w:rPr>
          <w:b/>
          <w:sz w:val="26"/>
          <w:szCs w:val="26"/>
        </w:rPr>
        <w:t xml:space="preserve"> </w:t>
      </w:r>
      <w:r w:rsidRPr="00501C84">
        <w:rPr>
          <w:sz w:val="26"/>
          <w:szCs w:val="26"/>
        </w:rPr>
        <w:t>Бюджетного кодекса Российской Федерации (далее – субсидии на  иные цели).</w:t>
      </w:r>
    </w:p>
    <w:p w:rsidR="00501C84" w:rsidRPr="00501C84" w:rsidRDefault="00501C84" w:rsidP="00501C84">
      <w:pPr>
        <w:ind w:firstLine="540"/>
        <w:jc w:val="both"/>
        <w:rPr>
          <w:i/>
          <w:sz w:val="26"/>
          <w:szCs w:val="26"/>
        </w:rPr>
      </w:pPr>
      <w:r w:rsidRPr="00501C84">
        <w:rPr>
          <w:sz w:val="26"/>
          <w:szCs w:val="26"/>
        </w:rPr>
        <w:t>2. В части осуществления операций муниципальных автономных учреждений со</w:t>
      </w:r>
      <w:r w:rsidRPr="00501C84">
        <w:rPr>
          <w:i/>
          <w:sz w:val="26"/>
          <w:szCs w:val="26"/>
        </w:rPr>
        <w:t xml:space="preserve"> </w:t>
      </w:r>
      <w:r w:rsidRPr="00501C84">
        <w:rPr>
          <w:sz w:val="26"/>
          <w:szCs w:val="26"/>
        </w:rPr>
        <w:t>средствами, полученными в виде субсидий на иные цели, настоящий Порядок применяется в случае осуществления операций с указанными средствами на лицевых счетах, открытых муниципальным автономным учреждениям в Управлении Федерального казначейства по Новгородской области (далее – Управление).</w:t>
      </w:r>
      <w:r w:rsidRPr="00501C84">
        <w:rPr>
          <w:i/>
          <w:sz w:val="26"/>
          <w:szCs w:val="26"/>
        </w:rPr>
        <w:t xml:space="preserve">  </w:t>
      </w:r>
    </w:p>
    <w:p w:rsidR="00501C84" w:rsidRPr="00501C84" w:rsidRDefault="00501C84" w:rsidP="00501C84">
      <w:pPr>
        <w:ind w:firstLine="540"/>
        <w:jc w:val="both"/>
        <w:rPr>
          <w:sz w:val="26"/>
          <w:szCs w:val="26"/>
        </w:rPr>
      </w:pPr>
      <w:r w:rsidRPr="00501C84">
        <w:rPr>
          <w:sz w:val="26"/>
          <w:szCs w:val="26"/>
        </w:rPr>
        <w:t xml:space="preserve">3. В соответствии со статьей 30 Федерального закона № 83-ФЗ  операции с субсидиями на осуществление капитальных вложений и субсидиями на  иные цели, поступающими </w:t>
      </w:r>
      <w:r w:rsidR="00BC3C78">
        <w:rPr>
          <w:sz w:val="26"/>
          <w:szCs w:val="26"/>
        </w:rPr>
        <w:t>Учреждению</w:t>
      </w:r>
      <w:r w:rsidRPr="00501C84">
        <w:rPr>
          <w:sz w:val="26"/>
          <w:szCs w:val="26"/>
        </w:rPr>
        <w:t xml:space="preserve">  учитываются на отдельном лицевом счете, предназначенном для учета операций со средствами, предоставле</w:t>
      </w:r>
      <w:r w:rsidR="00BC3C78">
        <w:rPr>
          <w:sz w:val="26"/>
          <w:szCs w:val="26"/>
        </w:rPr>
        <w:t xml:space="preserve">нными бюджетным учреждениям из </w:t>
      </w:r>
      <w:r w:rsidRPr="00501C84">
        <w:rPr>
          <w:sz w:val="26"/>
          <w:szCs w:val="26"/>
        </w:rPr>
        <w:t xml:space="preserve">бюджета </w:t>
      </w:r>
      <w:r w:rsidR="00BC3C78">
        <w:rPr>
          <w:sz w:val="26"/>
          <w:szCs w:val="26"/>
        </w:rPr>
        <w:t xml:space="preserve">Лесновского сельского поселения </w:t>
      </w:r>
      <w:r w:rsidRPr="00501C84">
        <w:rPr>
          <w:sz w:val="26"/>
          <w:szCs w:val="26"/>
        </w:rPr>
        <w:t xml:space="preserve">в виде субсидий на иные цели, а также субсидий на осуществление капитальных вложений (далее - отдельный лицевой счет), открываемом Учреждению в Управлении. </w:t>
      </w:r>
    </w:p>
    <w:p w:rsidR="00501C84" w:rsidRPr="00501C84" w:rsidRDefault="00501C84" w:rsidP="00501C84">
      <w:pPr>
        <w:ind w:firstLine="540"/>
        <w:jc w:val="both"/>
        <w:rPr>
          <w:iCs/>
          <w:sz w:val="26"/>
          <w:szCs w:val="26"/>
        </w:rPr>
      </w:pPr>
      <w:r w:rsidRPr="00501C84">
        <w:rPr>
          <w:sz w:val="26"/>
          <w:szCs w:val="26"/>
        </w:rPr>
        <w:t xml:space="preserve">4. В соответствии со статьей 2 Федерального закона </w:t>
      </w:r>
      <w:r w:rsidRPr="00501C84">
        <w:rPr>
          <w:sz w:val="26"/>
          <w:szCs w:val="26"/>
        </w:rPr>
        <w:br/>
        <w:t xml:space="preserve">№174-ФЗ операции с субсидиями на осуществление капитальных вложений, </w:t>
      </w:r>
      <w:r w:rsidRPr="00501C84">
        <w:rPr>
          <w:sz w:val="26"/>
          <w:szCs w:val="26"/>
        </w:rPr>
        <w:lastRenderedPageBreak/>
        <w:t xml:space="preserve">поступающими </w:t>
      </w:r>
      <w:r w:rsidR="00BC3C78">
        <w:rPr>
          <w:sz w:val="26"/>
          <w:szCs w:val="26"/>
        </w:rPr>
        <w:t>Учреждению</w:t>
      </w:r>
      <w:r w:rsidRPr="00501C84">
        <w:rPr>
          <w:sz w:val="26"/>
          <w:szCs w:val="26"/>
        </w:rPr>
        <w:t xml:space="preserve">,  учитываются на отдельном лицевом счете, </w:t>
      </w:r>
      <w:r w:rsidRPr="00501C84">
        <w:rPr>
          <w:iCs/>
          <w:sz w:val="26"/>
          <w:szCs w:val="26"/>
        </w:rPr>
        <w:t xml:space="preserve">предназначенном для учета операций со средствами, предоставленными </w:t>
      </w:r>
      <w:r w:rsidR="00BC3C78">
        <w:rPr>
          <w:iCs/>
          <w:sz w:val="26"/>
          <w:szCs w:val="26"/>
        </w:rPr>
        <w:t>Учреждению</w:t>
      </w:r>
      <w:r w:rsidRPr="00501C84">
        <w:rPr>
          <w:iCs/>
          <w:sz w:val="26"/>
          <w:szCs w:val="26"/>
        </w:rPr>
        <w:t xml:space="preserve"> из  бюджета</w:t>
      </w:r>
      <w:r w:rsidR="00BC3C78">
        <w:rPr>
          <w:iCs/>
          <w:sz w:val="26"/>
          <w:szCs w:val="26"/>
        </w:rPr>
        <w:t xml:space="preserve"> Лесновского сельского оселения</w:t>
      </w:r>
      <w:r w:rsidRPr="00501C84">
        <w:rPr>
          <w:iCs/>
          <w:sz w:val="26"/>
          <w:szCs w:val="26"/>
        </w:rPr>
        <w:t xml:space="preserve"> в виде субсидий на иные цели, а также </w:t>
      </w:r>
      <w:r w:rsidRPr="00501C84">
        <w:rPr>
          <w:sz w:val="26"/>
          <w:szCs w:val="26"/>
        </w:rPr>
        <w:t>субсидий на осуществление капитальных вложений</w:t>
      </w:r>
      <w:r w:rsidRPr="00501C84">
        <w:rPr>
          <w:iCs/>
          <w:sz w:val="26"/>
          <w:szCs w:val="26"/>
        </w:rPr>
        <w:t xml:space="preserve"> (далее - отдельный лицевой счет),</w:t>
      </w:r>
      <w:r w:rsidRPr="00501C84">
        <w:rPr>
          <w:sz w:val="26"/>
          <w:szCs w:val="26"/>
        </w:rPr>
        <w:t xml:space="preserve"> открываемом Учреждению в Управлении. </w:t>
      </w:r>
    </w:p>
    <w:p w:rsidR="00501C84" w:rsidRPr="00501C84" w:rsidRDefault="00501C84" w:rsidP="00501C84">
      <w:pPr>
        <w:autoSpaceDE w:val="0"/>
        <w:autoSpaceDN w:val="0"/>
        <w:adjustRightInd w:val="0"/>
        <w:ind w:firstLine="540"/>
        <w:jc w:val="both"/>
        <w:outlineLvl w:val="1"/>
        <w:rPr>
          <w:iCs/>
          <w:sz w:val="26"/>
          <w:szCs w:val="26"/>
        </w:rPr>
      </w:pPr>
      <w:r w:rsidRPr="00501C84">
        <w:rPr>
          <w:sz w:val="26"/>
          <w:szCs w:val="26"/>
        </w:rPr>
        <w:t>Операции с субсидиями на  иные цели, поступающими Учреждению,  учитываются на счете в кредитной организации или  на отдельном лицевом счете, открываемом Учреждению в Управлении.</w:t>
      </w:r>
    </w:p>
    <w:p w:rsidR="00501C84" w:rsidRPr="00501C84" w:rsidRDefault="00501C84" w:rsidP="00501C84">
      <w:pPr>
        <w:autoSpaceDE w:val="0"/>
        <w:autoSpaceDN w:val="0"/>
        <w:adjustRightInd w:val="0"/>
        <w:ind w:firstLine="540"/>
        <w:jc w:val="both"/>
        <w:outlineLvl w:val="1"/>
        <w:rPr>
          <w:sz w:val="26"/>
          <w:szCs w:val="26"/>
        </w:rPr>
      </w:pPr>
      <w:r w:rsidRPr="00501C84">
        <w:rPr>
          <w:sz w:val="26"/>
          <w:szCs w:val="26"/>
        </w:rPr>
        <w:t xml:space="preserve">Учредители Учреждений вправе заключать </w:t>
      </w:r>
      <w:hyperlink r:id="rId7" w:history="1">
        <w:r w:rsidRPr="00BC3C78">
          <w:rPr>
            <w:rStyle w:val="a6"/>
            <w:rFonts w:cs="Tahoma"/>
            <w:color w:val="auto"/>
            <w:sz w:val="26"/>
            <w:szCs w:val="26"/>
            <w:u w:val="none"/>
          </w:rPr>
          <w:t>соглашения</w:t>
        </w:r>
      </w:hyperlink>
      <w:r w:rsidRPr="00501C84">
        <w:rPr>
          <w:sz w:val="26"/>
          <w:szCs w:val="26"/>
        </w:rPr>
        <w:t xml:space="preserve"> об открытии в Управлении лицевых счетов Учреждениям, находящимся в их ведении.</w:t>
      </w:r>
    </w:p>
    <w:p w:rsidR="00501C84" w:rsidRPr="00501C84" w:rsidRDefault="00501C84" w:rsidP="00501C84">
      <w:pPr>
        <w:ind w:firstLine="540"/>
        <w:jc w:val="both"/>
        <w:rPr>
          <w:sz w:val="26"/>
          <w:szCs w:val="26"/>
        </w:rPr>
      </w:pPr>
      <w:r w:rsidRPr="00501C84">
        <w:rPr>
          <w:sz w:val="26"/>
          <w:szCs w:val="26"/>
        </w:rPr>
        <w:t>5. Лицевые счета Учреждениям открываются и ведутся в порядке, установленном Федеральным казначейством.</w:t>
      </w:r>
    </w:p>
    <w:p w:rsidR="00501C84" w:rsidRPr="00501C84" w:rsidRDefault="00501C84" w:rsidP="00501C84">
      <w:pPr>
        <w:autoSpaceDE w:val="0"/>
        <w:autoSpaceDN w:val="0"/>
        <w:adjustRightInd w:val="0"/>
        <w:ind w:firstLine="540"/>
        <w:jc w:val="both"/>
        <w:rPr>
          <w:sz w:val="26"/>
          <w:szCs w:val="26"/>
        </w:rPr>
      </w:pPr>
      <w:r w:rsidRPr="00501C84">
        <w:rPr>
          <w:sz w:val="26"/>
          <w:szCs w:val="26"/>
        </w:rPr>
        <w:t xml:space="preserve">6. Расходы </w:t>
      </w:r>
      <w:r w:rsidR="00BC3C78">
        <w:rPr>
          <w:sz w:val="26"/>
          <w:szCs w:val="26"/>
        </w:rPr>
        <w:t>У</w:t>
      </w:r>
      <w:r w:rsidRPr="00501C84">
        <w:rPr>
          <w:sz w:val="26"/>
          <w:szCs w:val="26"/>
        </w:rPr>
        <w:t xml:space="preserve">чреждений, источником финансового обеспечения которых являются средства, полученные ими в виде субсидий на осуществление капитальных вложений и субсидий на иные цели, (далее – целевые расходы) осуществляются после проверки документов, подтверждающих возникновение денежных обязательств, и соответствия содержания операции коду видов расходов классификации расходов бюджета (далее – код вида расходов) и целям предоставления субсидий на иные цели и субсидий на осуществление капитальных вложений (далее - целевые субсидии).  </w:t>
      </w:r>
    </w:p>
    <w:p w:rsidR="00501C84" w:rsidRPr="00501C84" w:rsidRDefault="00501C84" w:rsidP="00501C84">
      <w:pPr>
        <w:autoSpaceDE w:val="0"/>
        <w:autoSpaceDN w:val="0"/>
        <w:adjustRightInd w:val="0"/>
        <w:ind w:firstLine="540"/>
        <w:jc w:val="both"/>
        <w:rPr>
          <w:sz w:val="26"/>
          <w:szCs w:val="26"/>
        </w:rPr>
      </w:pPr>
      <w:r w:rsidRPr="00501C84">
        <w:rPr>
          <w:sz w:val="26"/>
          <w:szCs w:val="26"/>
        </w:rPr>
        <w:t xml:space="preserve">7. Администрация </w:t>
      </w:r>
      <w:r w:rsidR="00C33B8D">
        <w:rPr>
          <w:sz w:val="26"/>
          <w:szCs w:val="26"/>
        </w:rPr>
        <w:t>Лесн</w:t>
      </w:r>
      <w:r w:rsidRPr="00501C84">
        <w:rPr>
          <w:sz w:val="26"/>
          <w:szCs w:val="26"/>
        </w:rPr>
        <w:t>овского сельского поселения, осуществляющая функции и полномочия учредителя в отношении Учреждения (далее Учредитель), ежегодно формирует Перечень целевых субсидий на</w:t>
      </w:r>
      <w:r w:rsidRPr="00501C84">
        <w:rPr>
          <w:color w:val="C00000"/>
          <w:sz w:val="26"/>
          <w:szCs w:val="26"/>
        </w:rPr>
        <w:t xml:space="preserve"> </w:t>
      </w:r>
      <w:r w:rsidRPr="00501C84">
        <w:rPr>
          <w:sz w:val="26"/>
          <w:szCs w:val="26"/>
        </w:rPr>
        <w:t xml:space="preserve">текущий финансовый  год (код формы по Общероссийскому классификатору управленческой документации </w:t>
      </w:r>
      <w:r w:rsidRPr="00501C84">
        <w:rPr>
          <w:b/>
          <w:sz w:val="26"/>
          <w:szCs w:val="26"/>
        </w:rPr>
        <w:t>0501015</w:t>
      </w:r>
      <w:r w:rsidRPr="00501C84">
        <w:rPr>
          <w:sz w:val="26"/>
          <w:szCs w:val="26"/>
        </w:rPr>
        <w:t>) (далее – Перечень целевых субсидий), по рекомендуемому образцу.</w:t>
      </w:r>
    </w:p>
    <w:p w:rsidR="00501C84" w:rsidRPr="00501C84" w:rsidRDefault="00501C84" w:rsidP="00501C84">
      <w:pPr>
        <w:autoSpaceDE w:val="0"/>
        <w:autoSpaceDN w:val="0"/>
        <w:adjustRightInd w:val="0"/>
        <w:ind w:firstLine="540"/>
        <w:jc w:val="both"/>
        <w:rPr>
          <w:sz w:val="26"/>
          <w:szCs w:val="26"/>
        </w:rPr>
      </w:pPr>
      <w:r w:rsidRPr="00501C84">
        <w:rPr>
          <w:sz w:val="26"/>
          <w:szCs w:val="26"/>
        </w:rPr>
        <w:t>В Перечне целевых субсидий отражаются целевые субсидии, предоставляемые в соответствующем финансовом году Учреждениям, находящимся в ведении Учредителя.</w:t>
      </w:r>
    </w:p>
    <w:p w:rsidR="00501C84" w:rsidRPr="00501C84" w:rsidRDefault="00501C84" w:rsidP="00501C84">
      <w:pPr>
        <w:autoSpaceDE w:val="0"/>
        <w:autoSpaceDN w:val="0"/>
        <w:adjustRightInd w:val="0"/>
        <w:ind w:firstLine="540"/>
        <w:jc w:val="both"/>
        <w:rPr>
          <w:sz w:val="26"/>
          <w:szCs w:val="26"/>
        </w:rPr>
      </w:pPr>
      <w:r w:rsidRPr="00501C84">
        <w:rPr>
          <w:sz w:val="26"/>
          <w:szCs w:val="26"/>
        </w:rPr>
        <w:t>Учредитель формирует Перечень целевых субсидий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Управления</w:t>
      </w:r>
      <w:r w:rsidRPr="00501C84">
        <w:rPr>
          <w:i/>
          <w:sz w:val="26"/>
          <w:szCs w:val="26"/>
        </w:rPr>
        <w:t xml:space="preserve">. </w:t>
      </w:r>
      <w:r w:rsidRPr="00501C84">
        <w:rPr>
          <w:sz w:val="26"/>
          <w:szCs w:val="26"/>
        </w:rPr>
        <w:t>Код субсидии состоит из 10 знаков –ХХХ ХХ ХХХ ХХ, где 1-3 знаки – код ведомства согласно ведомственной структуре расходов бюджета, 4-5 знаки – год предоставления субсидии, 6-8 знаки – порядковый номер субсидии, 9-10 знак – код федерального проекта, соответствующий 4-5 разрядам кода целевой статьи расходов.</w:t>
      </w:r>
    </w:p>
    <w:p w:rsidR="00501C84" w:rsidRPr="00501C84" w:rsidRDefault="00501C84" w:rsidP="00501C84">
      <w:pPr>
        <w:autoSpaceDE w:val="0"/>
        <w:autoSpaceDN w:val="0"/>
        <w:adjustRightInd w:val="0"/>
        <w:ind w:firstLine="540"/>
        <w:jc w:val="both"/>
        <w:rPr>
          <w:sz w:val="26"/>
          <w:szCs w:val="26"/>
        </w:rPr>
      </w:pPr>
      <w:r w:rsidRPr="00501C84">
        <w:rPr>
          <w:sz w:val="26"/>
          <w:szCs w:val="26"/>
        </w:rPr>
        <w:t xml:space="preserve">В случае, если  целевая субсидия предоставляется не в рамках национального проекта,  9-10 знаки указывается «00». </w:t>
      </w:r>
    </w:p>
    <w:p w:rsidR="00501C84" w:rsidRPr="00501C84" w:rsidRDefault="00501C84" w:rsidP="00501C84">
      <w:pPr>
        <w:autoSpaceDE w:val="0"/>
        <w:autoSpaceDN w:val="0"/>
        <w:adjustRightInd w:val="0"/>
        <w:ind w:firstLine="540"/>
        <w:jc w:val="both"/>
        <w:rPr>
          <w:sz w:val="26"/>
          <w:szCs w:val="26"/>
        </w:rPr>
      </w:pPr>
      <w:r w:rsidRPr="00501C84">
        <w:rPr>
          <w:sz w:val="26"/>
          <w:szCs w:val="26"/>
        </w:rPr>
        <w:t>Учредитель представляет Перечень целевых субсидий в Управление в электронном виде с применением электронной цифровой подписи.</w:t>
      </w:r>
    </w:p>
    <w:p w:rsidR="00501C84" w:rsidRPr="00501C84" w:rsidRDefault="00501C84" w:rsidP="00501C84">
      <w:pPr>
        <w:ind w:firstLine="709"/>
        <w:jc w:val="both"/>
        <w:rPr>
          <w:sz w:val="26"/>
          <w:szCs w:val="26"/>
        </w:rPr>
      </w:pPr>
      <w:r w:rsidRPr="00501C84">
        <w:rPr>
          <w:sz w:val="26"/>
          <w:szCs w:val="26"/>
        </w:rPr>
        <w:t>При внесении в течение финансового года изменений в Перечень целевых субсидий Учредитель представляет в Управление  Перечень целевых субсидий с учетом дополнений и изменений по форме согласно Приложению № 1 к настоящему Порядку.</w:t>
      </w:r>
    </w:p>
    <w:p w:rsidR="00501C84" w:rsidRPr="00501C84" w:rsidRDefault="00501C84" w:rsidP="00501C84">
      <w:pPr>
        <w:ind w:firstLine="709"/>
        <w:jc w:val="both"/>
        <w:rPr>
          <w:i/>
          <w:sz w:val="26"/>
          <w:szCs w:val="26"/>
        </w:rPr>
      </w:pPr>
      <w:r w:rsidRPr="00501C84">
        <w:rPr>
          <w:sz w:val="26"/>
          <w:szCs w:val="26"/>
        </w:rPr>
        <w:t>8. Для осуществления санкционирования оплаты целевых расходов Учреждение представляет в Управление Сведения об операциях с целевыми субсидиями на текущий финансовый год (код формы по ОКУД 0501016 (далее – Сведения), утвержденные Учредителем. Форма Сведений приведена в Приложении № 2 к настоящему Порядку</w:t>
      </w:r>
      <w:r w:rsidRPr="00501C84">
        <w:rPr>
          <w:i/>
          <w:sz w:val="26"/>
          <w:szCs w:val="26"/>
        </w:rPr>
        <w:t>.</w:t>
      </w:r>
    </w:p>
    <w:p w:rsidR="00501C84" w:rsidRPr="00501C84" w:rsidRDefault="00501C84" w:rsidP="00501C84">
      <w:pPr>
        <w:ind w:firstLine="709"/>
        <w:jc w:val="both"/>
        <w:rPr>
          <w:sz w:val="26"/>
          <w:szCs w:val="26"/>
        </w:rPr>
      </w:pPr>
      <w:r w:rsidRPr="00501C84">
        <w:rPr>
          <w:sz w:val="26"/>
          <w:szCs w:val="26"/>
        </w:rPr>
        <w:t>В Сведениях указываются по кодам бюджетной классификации Российской Федерации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группировочных итогов.</w:t>
      </w:r>
    </w:p>
    <w:p w:rsidR="00501C84" w:rsidRPr="00501C84" w:rsidRDefault="00501C84" w:rsidP="00501C84">
      <w:pPr>
        <w:ind w:firstLine="709"/>
        <w:jc w:val="both"/>
        <w:rPr>
          <w:sz w:val="26"/>
          <w:szCs w:val="26"/>
        </w:rPr>
      </w:pPr>
      <w:r w:rsidRPr="00501C84">
        <w:rPr>
          <w:sz w:val="26"/>
          <w:szCs w:val="26"/>
        </w:rPr>
        <w:t>В графе «Аналитический код поступлений/выплат» по планируемым выплатам указывается код вида расходов, по планируемым поступлениям – аналитическая группа подвида доходов бюджетов.</w:t>
      </w:r>
    </w:p>
    <w:p w:rsidR="00501C84" w:rsidRPr="00501C84" w:rsidRDefault="00501C84" w:rsidP="00501C84">
      <w:pPr>
        <w:ind w:firstLine="709"/>
        <w:jc w:val="both"/>
        <w:rPr>
          <w:i/>
          <w:sz w:val="26"/>
          <w:szCs w:val="26"/>
        </w:rPr>
      </w:pPr>
      <w:r w:rsidRPr="00501C84">
        <w:rPr>
          <w:sz w:val="26"/>
          <w:szCs w:val="26"/>
        </w:rPr>
        <w:lastRenderedPageBreak/>
        <w:t>При наличии между Учреждением и Управлением электронного документооборота с применением электронной цифровой подписи Сведения представляются в Управление в электронном виде, подписанные электронной цифровой подписью. При отсутствии электронного документооборота с применением электронной цифровой подписи Сведения представляются на бумажном носителе с одновременным представлением на машинном носителе</w:t>
      </w:r>
      <w:r w:rsidRPr="00501C84">
        <w:rPr>
          <w:i/>
          <w:sz w:val="26"/>
          <w:szCs w:val="26"/>
        </w:rPr>
        <w:t>.</w:t>
      </w:r>
    </w:p>
    <w:p w:rsidR="00501C84" w:rsidRPr="00501C84" w:rsidRDefault="00501C84" w:rsidP="00501C84">
      <w:pPr>
        <w:autoSpaceDE w:val="0"/>
        <w:autoSpaceDN w:val="0"/>
        <w:adjustRightInd w:val="0"/>
        <w:ind w:firstLine="540"/>
        <w:jc w:val="both"/>
        <w:rPr>
          <w:sz w:val="26"/>
          <w:szCs w:val="26"/>
        </w:rPr>
      </w:pPr>
      <w:r w:rsidRPr="00501C84">
        <w:rPr>
          <w:sz w:val="26"/>
          <w:szCs w:val="26"/>
        </w:rPr>
        <w:t>При внесении изменений в Сведения Учреждение представляет в Управление и Учредителю Сведения, в которых указываются показатели с учетом внесенных изменений.</w:t>
      </w:r>
    </w:p>
    <w:p w:rsidR="00501C84" w:rsidRPr="00501C84" w:rsidRDefault="00501C84" w:rsidP="00501C84">
      <w:pPr>
        <w:autoSpaceDE w:val="0"/>
        <w:autoSpaceDN w:val="0"/>
        <w:adjustRightInd w:val="0"/>
        <w:ind w:firstLine="540"/>
        <w:jc w:val="both"/>
        <w:rPr>
          <w:sz w:val="26"/>
          <w:szCs w:val="26"/>
        </w:rPr>
      </w:pPr>
      <w:r w:rsidRPr="00501C84">
        <w:rPr>
          <w:sz w:val="26"/>
          <w:szCs w:val="26"/>
        </w:rPr>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501C84" w:rsidRPr="00501C84" w:rsidRDefault="00501C84" w:rsidP="00501C84">
      <w:pPr>
        <w:autoSpaceDE w:val="0"/>
        <w:autoSpaceDN w:val="0"/>
        <w:adjustRightInd w:val="0"/>
        <w:ind w:firstLine="540"/>
        <w:jc w:val="both"/>
        <w:rPr>
          <w:sz w:val="26"/>
          <w:szCs w:val="26"/>
        </w:rPr>
      </w:pPr>
      <w:r w:rsidRPr="00501C84">
        <w:rPr>
          <w:sz w:val="26"/>
          <w:szCs w:val="26"/>
        </w:rPr>
        <w:t xml:space="preserve">9. 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Учредителя установлена потребность в направлении их на те же цели (далее - разрешенный к использованию остаток целевой субсидии), Учреждение представляет в Управление Сведения, в которых сумма разрешенного к использованию остатка целевой субсидии прошлых лет указывается в графе 6 Сведений с указанием кода целевой субсидии в графе 2 Сведений. </w:t>
      </w:r>
    </w:p>
    <w:p w:rsidR="00501C84" w:rsidRPr="00501C84" w:rsidRDefault="00501C84" w:rsidP="00501C84">
      <w:pPr>
        <w:autoSpaceDE w:val="0"/>
        <w:autoSpaceDN w:val="0"/>
        <w:adjustRightInd w:val="0"/>
        <w:ind w:firstLine="540"/>
        <w:jc w:val="both"/>
        <w:rPr>
          <w:sz w:val="26"/>
          <w:szCs w:val="26"/>
        </w:rPr>
      </w:pPr>
      <w:r w:rsidRPr="00501C84">
        <w:rPr>
          <w:sz w:val="26"/>
          <w:szCs w:val="26"/>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Учреждения по состоянию на начало текущего финансового года без права расходования по соответствующему коду субсидии.</w:t>
      </w:r>
    </w:p>
    <w:p w:rsidR="00501C84" w:rsidRPr="00501C84" w:rsidRDefault="00501C84" w:rsidP="00501C84">
      <w:pPr>
        <w:autoSpaceDE w:val="0"/>
        <w:autoSpaceDN w:val="0"/>
        <w:adjustRightInd w:val="0"/>
        <w:ind w:firstLine="567"/>
        <w:jc w:val="both"/>
        <w:rPr>
          <w:sz w:val="26"/>
          <w:szCs w:val="26"/>
        </w:rPr>
      </w:pPr>
      <w:r w:rsidRPr="00501C84">
        <w:rPr>
          <w:sz w:val="26"/>
          <w:szCs w:val="26"/>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органа-учредителя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 прошлых лет, направленные учреждением в Управление не позднее 30 рабочего дня со дня отражения суммы возврата дебиторской задолженности прошлых лет на отдельном лицевом счете Учреждения.</w:t>
      </w:r>
    </w:p>
    <w:p w:rsidR="00501C84" w:rsidRPr="00501C84" w:rsidRDefault="00501C84" w:rsidP="00501C84">
      <w:pPr>
        <w:autoSpaceDE w:val="0"/>
        <w:autoSpaceDN w:val="0"/>
        <w:adjustRightInd w:val="0"/>
        <w:ind w:firstLine="540"/>
        <w:jc w:val="both"/>
        <w:rPr>
          <w:sz w:val="26"/>
          <w:szCs w:val="26"/>
        </w:rPr>
      </w:pPr>
      <w:r w:rsidRPr="00501C84">
        <w:rPr>
          <w:sz w:val="26"/>
          <w:szCs w:val="26"/>
        </w:rPr>
        <w:t>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Управлением на отдельном лицевом счете учреждения без права расходования.</w:t>
      </w:r>
    </w:p>
    <w:p w:rsidR="00501C84" w:rsidRPr="00501C84" w:rsidRDefault="00501C84" w:rsidP="00501C84">
      <w:pPr>
        <w:autoSpaceDE w:val="0"/>
        <w:autoSpaceDN w:val="0"/>
        <w:adjustRightInd w:val="0"/>
        <w:ind w:firstLine="720"/>
        <w:jc w:val="both"/>
        <w:rPr>
          <w:sz w:val="26"/>
          <w:szCs w:val="26"/>
        </w:rPr>
      </w:pPr>
      <w:r w:rsidRPr="00501C84">
        <w:rPr>
          <w:sz w:val="26"/>
          <w:szCs w:val="26"/>
        </w:rPr>
        <w:t xml:space="preserve">10. Учет операций со средствами Учреждений осуществляется Управлением на   счете, открытом   ему   в </w:t>
      </w:r>
      <w:r w:rsidRPr="00501C84">
        <w:rPr>
          <w:rFonts w:cs="Courier New"/>
          <w:sz w:val="26"/>
          <w:szCs w:val="26"/>
        </w:rPr>
        <w:t>Отделении по Новгородской области Северо-Западного главного управления Центрального банка Российской Федерации</w:t>
      </w:r>
      <w:r w:rsidRPr="00501C84">
        <w:rPr>
          <w:sz w:val="26"/>
          <w:szCs w:val="26"/>
        </w:rPr>
        <w:t xml:space="preserve"> (далее – Отделение Новгород) на балансовом   счете   N 40701 «Счета негосударственных организаций. Финансовые организации» (далее -  счет N40701).</w:t>
      </w:r>
    </w:p>
    <w:p w:rsidR="00501C84" w:rsidRPr="00501C84" w:rsidRDefault="00501C84" w:rsidP="00501C84">
      <w:pPr>
        <w:ind w:firstLine="540"/>
        <w:jc w:val="both"/>
        <w:rPr>
          <w:sz w:val="26"/>
          <w:szCs w:val="26"/>
        </w:rPr>
      </w:pPr>
      <w:r w:rsidRPr="00501C84">
        <w:rPr>
          <w:sz w:val="26"/>
          <w:szCs w:val="26"/>
        </w:rPr>
        <w:t xml:space="preserve">11. Операции по целевым расходам осуществляются в пределах средств, отраженных по соответствующему коду субсидии на отдельном лицевом счете Учреждения. </w:t>
      </w:r>
    </w:p>
    <w:p w:rsidR="00501C84" w:rsidRPr="00501C84" w:rsidRDefault="00501C84" w:rsidP="00501C84">
      <w:pPr>
        <w:ind w:firstLine="540"/>
        <w:jc w:val="both"/>
        <w:rPr>
          <w:sz w:val="26"/>
          <w:szCs w:val="26"/>
        </w:rPr>
      </w:pPr>
      <w:r w:rsidRPr="00501C84">
        <w:rPr>
          <w:sz w:val="26"/>
          <w:szCs w:val="26"/>
        </w:rPr>
        <w:t>12. Суммы, зачисленные на счет N40701, в которых не указан код субсидии или указан несуществующий код субсидии, учитываются Управлением на отдельном лицевом счете Учреждения без права расходования.</w:t>
      </w:r>
    </w:p>
    <w:p w:rsidR="00501C84" w:rsidRPr="00501C84" w:rsidRDefault="00501C84" w:rsidP="00501C84">
      <w:pPr>
        <w:ind w:firstLine="540"/>
        <w:jc w:val="both"/>
        <w:rPr>
          <w:sz w:val="26"/>
          <w:szCs w:val="26"/>
        </w:rPr>
      </w:pPr>
      <w:r w:rsidRPr="00501C84">
        <w:rPr>
          <w:sz w:val="26"/>
          <w:szCs w:val="26"/>
        </w:rPr>
        <w:t xml:space="preserve">13. Целевые расходы осуществляются на основании представленных Учреждением Заявок на кассовый расход (код формы по КФД 0531801) или Заявок на кассовый расход (сокращенных) (код формы по КФД 0531851) (далее - Заявка на кассовый расход), Заявки </w:t>
      </w:r>
      <w:r w:rsidRPr="00501C84">
        <w:rPr>
          <w:sz w:val="26"/>
          <w:szCs w:val="26"/>
        </w:rPr>
        <w:lastRenderedPageBreak/>
        <w:t>на получение наличных денег (код формы по КФД 0531802), Заявки на получение денежных средств, перечисляемых на карту (код формы по КФД 0531243).</w:t>
      </w:r>
    </w:p>
    <w:p w:rsidR="00501C84" w:rsidRPr="00501C84" w:rsidRDefault="00501C84" w:rsidP="00501C84">
      <w:pPr>
        <w:ind w:firstLine="540"/>
        <w:jc w:val="both"/>
        <w:rPr>
          <w:sz w:val="26"/>
          <w:szCs w:val="26"/>
        </w:rPr>
      </w:pPr>
      <w:r w:rsidRPr="00501C84">
        <w:rPr>
          <w:sz w:val="26"/>
          <w:szCs w:val="26"/>
        </w:rPr>
        <w:t>В одной Заявке на кассовый расход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501C84" w:rsidRPr="00501C84" w:rsidRDefault="00501C84" w:rsidP="00501C84">
      <w:pPr>
        <w:autoSpaceDE w:val="0"/>
        <w:autoSpaceDN w:val="0"/>
        <w:adjustRightInd w:val="0"/>
        <w:ind w:firstLine="540"/>
        <w:jc w:val="both"/>
        <w:rPr>
          <w:sz w:val="26"/>
          <w:szCs w:val="26"/>
        </w:rPr>
      </w:pPr>
      <w:r w:rsidRPr="00501C84">
        <w:rPr>
          <w:sz w:val="26"/>
          <w:szCs w:val="26"/>
        </w:rPr>
        <w:t>В одной Заявке на получение наличных денег</w:t>
      </w:r>
      <w:r w:rsidRPr="00501C84">
        <w:rPr>
          <w:b/>
          <w:sz w:val="26"/>
          <w:szCs w:val="26"/>
        </w:rPr>
        <w:t xml:space="preserve"> </w:t>
      </w:r>
      <w:r w:rsidRPr="00501C84">
        <w:rPr>
          <w:sz w:val="26"/>
          <w:szCs w:val="26"/>
        </w:rPr>
        <w:t xml:space="preserve">может содержаться несколько сумм кассовых выплат по целевым расходам, источником финансового обеспечения которых является одна целевая субсидия.                                                                                </w:t>
      </w:r>
    </w:p>
    <w:p w:rsidR="00501C84" w:rsidRPr="00501C84" w:rsidRDefault="00501C84" w:rsidP="00501C84">
      <w:pPr>
        <w:ind w:firstLine="540"/>
        <w:jc w:val="both"/>
        <w:rPr>
          <w:bCs/>
          <w:sz w:val="26"/>
          <w:szCs w:val="26"/>
        </w:rPr>
      </w:pPr>
      <w:r w:rsidRPr="00501C84">
        <w:rPr>
          <w:bCs/>
          <w:sz w:val="26"/>
          <w:szCs w:val="26"/>
        </w:rPr>
        <w:t xml:space="preserve">14. Санкционирование оплаты целевых расходов </w:t>
      </w:r>
      <w:r w:rsidRPr="00501C84">
        <w:rPr>
          <w:sz w:val="26"/>
          <w:szCs w:val="26"/>
        </w:rPr>
        <w:t>п</w:t>
      </w:r>
      <w:r w:rsidRPr="00501C84">
        <w:rPr>
          <w:bCs/>
          <w:sz w:val="26"/>
          <w:szCs w:val="26"/>
        </w:rPr>
        <w:t>роизводят следующие уполномоченные органы (далее уполномоченные органы, уполномоченный орган):</w:t>
      </w:r>
    </w:p>
    <w:p w:rsidR="00501C84" w:rsidRPr="00501C84" w:rsidRDefault="00501C84" w:rsidP="00501C84">
      <w:pPr>
        <w:ind w:firstLine="540"/>
        <w:jc w:val="both"/>
        <w:rPr>
          <w:sz w:val="26"/>
          <w:szCs w:val="26"/>
        </w:rPr>
      </w:pPr>
      <w:r w:rsidRPr="00501C84">
        <w:rPr>
          <w:sz w:val="26"/>
          <w:szCs w:val="26"/>
        </w:rPr>
        <w:t>14.1. Учредители осуществляют санкционирование оплаты денежных обязательств по целевым расходам Учреждений в части расходов на осуществление капитальных вложений в объекты капитального строительства муниципальной собственности.</w:t>
      </w:r>
    </w:p>
    <w:p w:rsidR="00501C84" w:rsidRPr="00501C84" w:rsidRDefault="00501C84" w:rsidP="00501C84">
      <w:pPr>
        <w:ind w:firstLine="540"/>
        <w:jc w:val="both"/>
        <w:rPr>
          <w:sz w:val="26"/>
          <w:szCs w:val="26"/>
        </w:rPr>
      </w:pPr>
      <w:r w:rsidRPr="00501C84">
        <w:rPr>
          <w:sz w:val="26"/>
          <w:szCs w:val="26"/>
        </w:rPr>
        <w:t xml:space="preserve">14.2. Управление в соответствии с заключенным с Администрацией </w:t>
      </w:r>
      <w:r w:rsidR="003C57E2">
        <w:rPr>
          <w:sz w:val="26"/>
          <w:szCs w:val="26"/>
        </w:rPr>
        <w:t xml:space="preserve">Лесновского </w:t>
      </w:r>
      <w:r w:rsidRPr="00501C84">
        <w:rPr>
          <w:sz w:val="26"/>
          <w:szCs w:val="26"/>
        </w:rPr>
        <w:t>сельского поселения Соглашением осуществляет санкционирование целевых расходов Учреждений, не указанных в пункте 14.1 настоящего Порядка.</w:t>
      </w:r>
    </w:p>
    <w:p w:rsidR="00501C84" w:rsidRPr="00501C84" w:rsidRDefault="00501C84" w:rsidP="00501C84">
      <w:pPr>
        <w:spacing w:after="120"/>
        <w:ind w:firstLine="540"/>
        <w:jc w:val="both"/>
        <w:rPr>
          <w:bCs/>
          <w:sz w:val="26"/>
          <w:szCs w:val="26"/>
        </w:rPr>
      </w:pPr>
      <w:r w:rsidRPr="00501C84">
        <w:rPr>
          <w:sz w:val="26"/>
          <w:szCs w:val="26"/>
        </w:rPr>
        <w:t xml:space="preserve">15. Для санкционирования оплаты </w:t>
      </w:r>
      <w:r w:rsidRPr="00501C84">
        <w:rPr>
          <w:bCs/>
          <w:sz w:val="26"/>
          <w:szCs w:val="26"/>
        </w:rPr>
        <w:t xml:space="preserve">целевых расходов Учреждения </w:t>
      </w:r>
      <w:r w:rsidRPr="00501C84">
        <w:rPr>
          <w:sz w:val="26"/>
          <w:szCs w:val="26"/>
        </w:rPr>
        <w:t xml:space="preserve">представляют в </w:t>
      </w:r>
      <w:r w:rsidRPr="00501C84">
        <w:rPr>
          <w:bCs/>
          <w:sz w:val="26"/>
          <w:szCs w:val="26"/>
        </w:rPr>
        <w:t>уполномоченные органы Заявку на кассовый расход, Заявку на получение  наличных денег (далее – Заявка).</w:t>
      </w:r>
    </w:p>
    <w:p w:rsidR="00501C84" w:rsidRPr="00501C84" w:rsidRDefault="00501C84" w:rsidP="00501C84">
      <w:pPr>
        <w:autoSpaceDE w:val="0"/>
        <w:autoSpaceDN w:val="0"/>
        <w:adjustRightInd w:val="0"/>
        <w:ind w:firstLine="540"/>
        <w:jc w:val="both"/>
        <w:rPr>
          <w:sz w:val="26"/>
          <w:szCs w:val="26"/>
        </w:rPr>
      </w:pPr>
      <w:r w:rsidRPr="00501C84">
        <w:rPr>
          <w:sz w:val="26"/>
          <w:szCs w:val="26"/>
        </w:rPr>
        <w:t>16. Управление проверяет Заявку на наличие в ней следующих реквизитов и</w:t>
      </w:r>
      <w:r w:rsidRPr="00501C84">
        <w:rPr>
          <w:i/>
          <w:sz w:val="26"/>
          <w:szCs w:val="26"/>
        </w:rPr>
        <w:t xml:space="preserve"> </w:t>
      </w:r>
      <w:r w:rsidRPr="00501C84">
        <w:rPr>
          <w:sz w:val="26"/>
          <w:szCs w:val="26"/>
        </w:rPr>
        <w:t>показателей:</w:t>
      </w:r>
    </w:p>
    <w:p w:rsidR="00501C84" w:rsidRPr="00501C84" w:rsidRDefault="00501C84" w:rsidP="00501C84">
      <w:pPr>
        <w:autoSpaceDE w:val="0"/>
        <w:autoSpaceDN w:val="0"/>
        <w:adjustRightInd w:val="0"/>
        <w:ind w:firstLine="540"/>
        <w:jc w:val="both"/>
        <w:rPr>
          <w:sz w:val="26"/>
          <w:szCs w:val="26"/>
        </w:rPr>
      </w:pPr>
      <w:r w:rsidRPr="00501C84">
        <w:rPr>
          <w:sz w:val="26"/>
          <w:szCs w:val="26"/>
        </w:rPr>
        <w:t>1) наличие указанного(ых) в Заявке кода (кодов)</w:t>
      </w:r>
      <w:r w:rsidRPr="00501C84">
        <w:rPr>
          <w:rFonts w:ascii="Arial" w:hAnsi="Arial" w:cs="Arial"/>
          <w:sz w:val="26"/>
          <w:szCs w:val="26"/>
        </w:rPr>
        <w:t xml:space="preserve"> </w:t>
      </w:r>
      <w:r w:rsidRPr="00501C84">
        <w:rPr>
          <w:sz w:val="26"/>
          <w:szCs w:val="26"/>
        </w:rPr>
        <w:t>видов расходов бюджетов и кода целевой субсидии в Сведениях;</w:t>
      </w:r>
    </w:p>
    <w:p w:rsidR="00501C84" w:rsidRPr="00501C84" w:rsidRDefault="00501C84" w:rsidP="00501C84">
      <w:pPr>
        <w:autoSpaceDE w:val="0"/>
        <w:autoSpaceDN w:val="0"/>
        <w:adjustRightInd w:val="0"/>
        <w:ind w:firstLine="540"/>
        <w:jc w:val="both"/>
        <w:rPr>
          <w:sz w:val="26"/>
          <w:szCs w:val="26"/>
        </w:rPr>
      </w:pPr>
      <w:r w:rsidRPr="00501C84">
        <w:rPr>
          <w:sz w:val="26"/>
          <w:szCs w:val="26"/>
        </w:rPr>
        <w:t>2) соответствие указанного в Заявке кода видов расходов  коду видов расходов, указанному в Сведениях по соответствующему коду целевой субсидии;</w:t>
      </w:r>
    </w:p>
    <w:p w:rsidR="00501C84" w:rsidRPr="00501C84" w:rsidRDefault="00501C84" w:rsidP="00501C84">
      <w:pPr>
        <w:autoSpaceDE w:val="0"/>
        <w:autoSpaceDN w:val="0"/>
        <w:adjustRightInd w:val="0"/>
        <w:ind w:firstLine="540"/>
        <w:jc w:val="both"/>
        <w:rPr>
          <w:sz w:val="26"/>
          <w:szCs w:val="26"/>
        </w:rPr>
      </w:pPr>
      <w:r w:rsidRPr="00501C84">
        <w:rPr>
          <w:sz w:val="26"/>
          <w:szCs w:val="26"/>
        </w:rPr>
        <w:t xml:space="preserve">3) соответствие указанного в Заявке кода видов расходов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 финансов Российской Федерации; </w:t>
      </w:r>
    </w:p>
    <w:p w:rsidR="00501C84" w:rsidRPr="00501C84" w:rsidRDefault="00501C84" w:rsidP="00501C84">
      <w:pPr>
        <w:autoSpaceDE w:val="0"/>
        <w:autoSpaceDN w:val="0"/>
        <w:adjustRightInd w:val="0"/>
        <w:ind w:firstLine="540"/>
        <w:jc w:val="both"/>
        <w:rPr>
          <w:sz w:val="26"/>
          <w:szCs w:val="26"/>
        </w:rPr>
      </w:pPr>
      <w:r w:rsidRPr="00501C84">
        <w:rPr>
          <w:sz w:val="26"/>
          <w:szCs w:val="26"/>
        </w:rPr>
        <w:t>4) соответствие содержания операции по оплате денежных обязательств на поставки товаров, выполнение работ, оказание услуг, аренды, исходя из документа-основания, коду видов расходов и содержанию текста назначения платежа, указанным в Заявке;</w:t>
      </w:r>
    </w:p>
    <w:p w:rsidR="00501C84" w:rsidRPr="00501C84" w:rsidRDefault="00501C84" w:rsidP="00501C84">
      <w:pPr>
        <w:autoSpaceDE w:val="0"/>
        <w:autoSpaceDN w:val="0"/>
        <w:adjustRightInd w:val="0"/>
        <w:ind w:firstLine="540"/>
        <w:jc w:val="both"/>
        <w:rPr>
          <w:sz w:val="26"/>
          <w:szCs w:val="26"/>
        </w:rPr>
      </w:pPr>
      <w:r w:rsidRPr="00501C84">
        <w:rPr>
          <w:sz w:val="26"/>
          <w:szCs w:val="26"/>
        </w:rPr>
        <w:t>5) непревышение суммы, указанной в Заявке, над суммой остатка расходов по</w:t>
      </w:r>
      <w:r w:rsidRPr="00501C84">
        <w:rPr>
          <w:i/>
          <w:sz w:val="26"/>
          <w:szCs w:val="26"/>
        </w:rPr>
        <w:t xml:space="preserve"> </w:t>
      </w:r>
      <w:r w:rsidRPr="00501C84">
        <w:rPr>
          <w:sz w:val="26"/>
          <w:szCs w:val="26"/>
        </w:rPr>
        <w:t>соответствующему коду видов расходов и соответствующему коду целевой субсидии, учтенным на отдельном лицевом счете;</w:t>
      </w:r>
    </w:p>
    <w:p w:rsidR="00501C84" w:rsidRPr="00501C84" w:rsidRDefault="00501C84" w:rsidP="00501C84">
      <w:pPr>
        <w:autoSpaceDE w:val="0"/>
        <w:autoSpaceDN w:val="0"/>
        <w:adjustRightInd w:val="0"/>
        <w:ind w:firstLine="540"/>
        <w:jc w:val="both"/>
        <w:rPr>
          <w:sz w:val="26"/>
          <w:szCs w:val="26"/>
        </w:rPr>
      </w:pPr>
      <w:r w:rsidRPr="00501C84">
        <w:rPr>
          <w:sz w:val="26"/>
          <w:szCs w:val="26"/>
        </w:rPr>
        <w:t>6) соответствие информации, указанной в Заявке, Сведениям;</w:t>
      </w:r>
    </w:p>
    <w:p w:rsidR="00501C84" w:rsidRPr="00501C84" w:rsidRDefault="00501C84" w:rsidP="00501C84">
      <w:pPr>
        <w:autoSpaceDE w:val="0"/>
        <w:autoSpaceDN w:val="0"/>
        <w:adjustRightInd w:val="0"/>
        <w:ind w:firstLine="540"/>
        <w:jc w:val="both"/>
        <w:rPr>
          <w:sz w:val="26"/>
          <w:szCs w:val="26"/>
        </w:rPr>
      </w:pPr>
      <w:r w:rsidRPr="00501C84">
        <w:rPr>
          <w:sz w:val="26"/>
          <w:szCs w:val="26"/>
        </w:rPr>
        <w:t xml:space="preserve">7) номера, даты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договора аренды (далее – Договор), а также типа, номера и даты документа, подтверждающего возникновение денежного обязательства в соответствии с </w:t>
      </w:r>
      <w:hyperlink r:id="rId8" w:history="1">
        <w:r w:rsidRPr="003C57E2">
          <w:rPr>
            <w:rStyle w:val="a6"/>
            <w:rFonts w:cs="Tahoma"/>
            <w:color w:val="auto"/>
            <w:sz w:val="26"/>
            <w:szCs w:val="26"/>
            <w:u w:val="none"/>
          </w:rPr>
          <w:t>пунктом 17</w:t>
        </w:r>
      </w:hyperlink>
      <w:r w:rsidRPr="00501C84">
        <w:rPr>
          <w:sz w:val="26"/>
          <w:szCs w:val="26"/>
        </w:rPr>
        <w:t xml:space="preserve"> настоящего Порядка:</w:t>
      </w:r>
    </w:p>
    <w:p w:rsidR="00501C84" w:rsidRPr="00501C84" w:rsidRDefault="00501C84" w:rsidP="00501C84">
      <w:pPr>
        <w:autoSpaceDE w:val="0"/>
        <w:autoSpaceDN w:val="0"/>
        <w:adjustRightInd w:val="0"/>
        <w:ind w:firstLine="540"/>
        <w:jc w:val="both"/>
        <w:rPr>
          <w:sz w:val="26"/>
          <w:szCs w:val="26"/>
        </w:rPr>
      </w:pPr>
      <w:r w:rsidRPr="00501C84">
        <w:rPr>
          <w:sz w:val="26"/>
          <w:szCs w:val="26"/>
        </w:rPr>
        <w:t xml:space="preserve"> - при поставке товаров – счета и (или) накладной, и (или) акта приемки-передачи, и (или) счета-фактуры;</w:t>
      </w:r>
    </w:p>
    <w:p w:rsidR="00501C84" w:rsidRPr="00501C84" w:rsidRDefault="00501C84" w:rsidP="00501C84">
      <w:pPr>
        <w:autoSpaceDE w:val="0"/>
        <w:autoSpaceDN w:val="0"/>
        <w:adjustRightInd w:val="0"/>
        <w:ind w:firstLine="540"/>
        <w:jc w:val="both"/>
        <w:rPr>
          <w:sz w:val="26"/>
          <w:szCs w:val="26"/>
        </w:rPr>
      </w:pPr>
      <w:r w:rsidRPr="00501C84">
        <w:rPr>
          <w:sz w:val="26"/>
          <w:szCs w:val="26"/>
        </w:rPr>
        <w:t>- при выполнении работ, оказании услуг - акта выполненных работ (услуг) и (или) счета, и (или) счета-фактуры;</w:t>
      </w:r>
    </w:p>
    <w:p w:rsidR="00501C84" w:rsidRPr="00501C84" w:rsidRDefault="00501C84" w:rsidP="00501C84">
      <w:pPr>
        <w:autoSpaceDE w:val="0"/>
        <w:autoSpaceDN w:val="0"/>
        <w:adjustRightInd w:val="0"/>
        <w:ind w:firstLine="540"/>
        <w:jc w:val="both"/>
        <w:rPr>
          <w:sz w:val="26"/>
          <w:szCs w:val="26"/>
        </w:rPr>
      </w:pPr>
      <w:r w:rsidRPr="00501C84">
        <w:rPr>
          <w:sz w:val="26"/>
          <w:szCs w:val="26"/>
        </w:rPr>
        <w:t>- при выполнении работ, оказании услуг по договорам гражданско-правового характера – акта выполненных работ (услуг);</w:t>
      </w:r>
    </w:p>
    <w:p w:rsidR="00501C84" w:rsidRPr="00501C84" w:rsidRDefault="00501C84" w:rsidP="00501C84">
      <w:pPr>
        <w:autoSpaceDE w:val="0"/>
        <w:autoSpaceDN w:val="0"/>
        <w:adjustRightInd w:val="0"/>
        <w:ind w:firstLine="540"/>
        <w:jc w:val="both"/>
        <w:rPr>
          <w:sz w:val="26"/>
          <w:szCs w:val="26"/>
        </w:rPr>
      </w:pPr>
      <w:r w:rsidRPr="00501C84">
        <w:rPr>
          <w:sz w:val="26"/>
          <w:szCs w:val="26"/>
        </w:rPr>
        <w:t>- при исполнении судебного акта - исполнительного документа (исполнительный лист, судебный приказ);</w:t>
      </w:r>
    </w:p>
    <w:p w:rsidR="00501C84" w:rsidRPr="00501C84" w:rsidRDefault="00501C84" w:rsidP="00501C84">
      <w:pPr>
        <w:autoSpaceDE w:val="0"/>
        <w:autoSpaceDN w:val="0"/>
        <w:adjustRightInd w:val="0"/>
        <w:ind w:firstLine="540"/>
        <w:jc w:val="both"/>
        <w:rPr>
          <w:sz w:val="26"/>
          <w:szCs w:val="26"/>
        </w:rPr>
      </w:pPr>
      <w:r w:rsidRPr="00501C84">
        <w:rPr>
          <w:sz w:val="26"/>
          <w:szCs w:val="26"/>
        </w:rPr>
        <w:t>- иных документов, подтверждающих возникновение денежных обязательств, предусмотренных постановлениями Правительства Российской Федерации.</w:t>
      </w:r>
    </w:p>
    <w:p w:rsidR="00501C84" w:rsidRPr="00501C84" w:rsidRDefault="00501C84" w:rsidP="00501C84">
      <w:pPr>
        <w:autoSpaceDE w:val="0"/>
        <w:autoSpaceDN w:val="0"/>
        <w:adjustRightInd w:val="0"/>
        <w:ind w:firstLine="540"/>
        <w:jc w:val="both"/>
        <w:rPr>
          <w:sz w:val="26"/>
          <w:szCs w:val="26"/>
        </w:rPr>
      </w:pPr>
      <w:r w:rsidRPr="00501C84">
        <w:rPr>
          <w:sz w:val="26"/>
          <w:szCs w:val="26"/>
        </w:rPr>
        <w:lastRenderedPageBreak/>
        <w:t>Допускается представление одной Заявки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w:t>
      </w:r>
      <w:r w:rsidRPr="00501C84">
        <w:rPr>
          <w:i/>
          <w:sz w:val="26"/>
          <w:szCs w:val="26"/>
        </w:rPr>
        <w:t xml:space="preserve"> 2 </w:t>
      </w:r>
      <w:r w:rsidRPr="00501C84">
        <w:rPr>
          <w:sz w:val="26"/>
          <w:szCs w:val="26"/>
        </w:rPr>
        <w:t xml:space="preserve">Заявки на кассовый расход не заполняется и Договор и (или) документ, подтверждающий возникновение денежного обязательства, не представляется. </w:t>
      </w:r>
    </w:p>
    <w:p w:rsidR="00501C84" w:rsidRPr="00501C84" w:rsidRDefault="00501C84" w:rsidP="00501C84">
      <w:pPr>
        <w:ind w:firstLine="709"/>
        <w:jc w:val="both"/>
        <w:rPr>
          <w:sz w:val="26"/>
          <w:szCs w:val="26"/>
        </w:rPr>
      </w:pPr>
      <w:r w:rsidRPr="00501C84">
        <w:rPr>
          <w:sz w:val="26"/>
          <w:szCs w:val="26"/>
        </w:rPr>
        <w:t xml:space="preserve">Положения подпункта 7 настоящего пункта не применяются при проверке </w:t>
      </w:r>
      <w:hyperlink r:id="rId9" w:history="1">
        <w:r w:rsidRPr="003C57E2">
          <w:rPr>
            <w:rStyle w:val="a6"/>
            <w:rFonts w:cs="Tahoma"/>
            <w:color w:val="auto"/>
            <w:sz w:val="26"/>
            <w:szCs w:val="26"/>
            <w:u w:val="none"/>
          </w:rPr>
          <w:t>Заявки</w:t>
        </w:r>
      </w:hyperlink>
      <w:r w:rsidRPr="00501C84">
        <w:rPr>
          <w:sz w:val="26"/>
          <w:szCs w:val="26"/>
        </w:rPr>
        <w:t xml:space="preserve"> на получение наличных денег, Заявки на получение денежных средств, перечисляемых на карту.</w:t>
      </w:r>
    </w:p>
    <w:p w:rsidR="00501C84" w:rsidRPr="00501C84" w:rsidRDefault="00501C84" w:rsidP="00501C84">
      <w:pPr>
        <w:autoSpaceDE w:val="0"/>
        <w:autoSpaceDN w:val="0"/>
        <w:adjustRightInd w:val="0"/>
        <w:ind w:firstLine="540"/>
        <w:jc w:val="both"/>
        <w:rPr>
          <w:sz w:val="26"/>
          <w:szCs w:val="26"/>
        </w:rPr>
      </w:pPr>
      <w:r w:rsidRPr="00501C84">
        <w:rPr>
          <w:sz w:val="26"/>
          <w:szCs w:val="26"/>
        </w:rPr>
        <w:t xml:space="preserve">17. Учреждение для оплаты денежных обязательств, возникающих по Договору, указывает в Заявке на кассовый расход в соответствии с требованиями, установленными в </w:t>
      </w:r>
      <w:hyperlink r:id="rId10" w:history="1">
        <w:r w:rsidRPr="003C57E2">
          <w:rPr>
            <w:rStyle w:val="a6"/>
            <w:rFonts w:cs="Tahoma"/>
            <w:color w:val="auto"/>
            <w:sz w:val="26"/>
            <w:szCs w:val="26"/>
            <w:u w:val="none"/>
          </w:rPr>
          <w:t>подпункте 7 пункта 16</w:t>
        </w:r>
      </w:hyperlink>
      <w:r w:rsidRPr="00501C84">
        <w:rPr>
          <w:sz w:val="26"/>
          <w:szCs w:val="26"/>
        </w:rPr>
        <w:t xml:space="preserve"> настоящего Порядка, реквизиты и предмет соответствующего Договора, а также реквизиты документа, подтверждающего возникновение денежного обязательства.</w:t>
      </w:r>
    </w:p>
    <w:p w:rsidR="00501C84" w:rsidRPr="00501C84" w:rsidRDefault="00501C84" w:rsidP="00501C84">
      <w:pPr>
        <w:autoSpaceDE w:val="0"/>
        <w:autoSpaceDN w:val="0"/>
        <w:adjustRightInd w:val="0"/>
        <w:ind w:firstLine="540"/>
        <w:jc w:val="both"/>
        <w:rPr>
          <w:sz w:val="26"/>
          <w:szCs w:val="26"/>
        </w:rPr>
      </w:pPr>
      <w:r w:rsidRPr="00501C84">
        <w:rPr>
          <w:sz w:val="26"/>
          <w:szCs w:val="26"/>
        </w:rPr>
        <w:t>Для оплаты денежных обязательств в случаях, когда заключение Договора законодательством Российской Федерации не предусмотрено, в Заявке на кассовый расход указываются только реквизиты документа, подтверждающего возникновение денежного обязательства.</w:t>
      </w:r>
    </w:p>
    <w:p w:rsidR="00501C84" w:rsidRPr="00501C84" w:rsidRDefault="00501C84" w:rsidP="00501C84">
      <w:pPr>
        <w:autoSpaceDE w:val="0"/>
        <w:autoSpaceDN w:val="0"/>
        <w:adjustRightInd w:val="0"/>
        <w:ind w:firstLine="540"/>
        <w:jc w:val="both"/>
        <w:rPr>
          <w:sz w:val="26"/>
          <w:szCs w:val="26"/>
        </w:rPr>
      </w:pPr>
      <w:r w:rsidRPr="00501C84">
        <w:rPr>
          <w:sz w:val="26"/>
          <w:szCs w:val="26"/>
        </w:rPr>
        <w:t>Для оплаты денежных обязательств по авансовым платежам в соответствии с условиями Договора в Заявке на кассовый расход реквизиты документов, подтверждающих возникновение денежных обязательств, могут не указываться.</w:t>
      </w:r>
    </w:p>
    <w:p w:rsidR="00501C84" w:rsidRPr="00501C84" w:rsidRDefault="00501C84" w:rsidP="00501C84">
      <w:pPr>
        <w:ind w:firstLine="709"/>
        <w:jc w:val="both"/>
        <w:rPr>
          <w:sz w:val="26"/>
          <w:szCs w:val="26"/>
        </w:rPr>
      </w:pPr>
      <w:r w:rsidRPr="00501C84">
        <w:rPr>
          <w:sz w:val="26"/>
          <w:szCs w:val="26"/>
        </w:rPr>
        <w:t>18. Для подтверждения возникновения денежного обязательства по целевым</w:t>
      </w:r>
      <w:r w:rsidRPr="00501C84">
        <w:rPr>
          <w:i/>
          <w:sz w:val="26"/>
          <w:szCs w:val="26"/>
        </w:rPr>
        <w:t xml:space="preserve"> </w:t>
      </w:r>
      <w:r w:rsidRPr="00501C84">
        <w:rPr>
          <w:sz w:val="26"/>
          <w:szCs w:val="26"/>
        </w:rPr>
        <w:t xml:space="preserve">расходам Учреждение представляет в </w:t>
      </w:r>
      <w:r w:rsidRPr="00501C84">
        <w:rPr>
          <w:bCs/>
          <w:sz w:val="26"/>
          <w:szCs w:val="26"/>
        </w:rPr>
        <w:t>уполномоченные органы</w:t>
      </w:r>
      <w:r w:rsidRPr="00501C84">
        <w:rPr>
          <w:sz w:val="26"/>
          <w:szCs w:val="26"/>
        </w:rPr>
        <w:t xml:space="preserve"> вместе с Заявкой на кассовый расход указанные в ней (нем) в соответствии с </w:t>
      </w:r>
      <w:hyperlink r:id="rId11" w:history="1">
        <w:r w:rsidRPr="003C57E2">
          <w:rPr>
            <w:rStyle w:val="a6"/>
            <w:rFonts w:cs="Tahoma"/>
            <w:color w:val="auto"/>
            <w:sz w:val="26"/>
            <w:szCs w:val="26"/>
            <w:u w:val="none"/>
          </w:rPr>
          <w:t>подпунктом 7 пункта 16</w:t>
        </w:r>
      </w:hyperlink>
      <w:r w:rsidRPr="00501C84">
        <w:rPr>
          <w:sz w:val="26"/>
          <w:szCs w:val="26"/>
        </w:rPr>
        <w:t xml:space="preserve"> и </w:t>
      </w:r>
      <w:hyperlink r:id="rId12" w:history="1">
        <w:r w:rsidRPr="003C57E2">
          <w:rPr>
            <w:rStyle w:val="a6"/>
            <w:rFonts w:cs="Tahoma"/>
            <w:color w:val="auto"/>
            <w:sz w:val="26"/>
            <w:szCs w:val="26"/>
            <w:u w:val="none"/>
          </w:rPr>
          <w:t xml:space="preserve">пунктом </w:t>
        </w:r>
      </w:hyperlink>
      <w:r w:rsidRPr="00501C84">
        <w:rPr>
          <w:sz w:val="26"/>
          <w:szCs w:val="26"/>
        </w:rPr>
        <w:t>17 настоящего Порядка соответствующий Договор и (или)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цифровой подписью уполномоченного лица получателя средств, либо на бумажном носителе.</w:t>
      </w:r>
    </w:p>
    <w:p w:rsidR="00501C84" w:rsidRPr="00501C84" w:rsidRDefault="00501C84" w:rsidP="00501C84">
      <w:pPr>
        <w:autoSpaceDE w:val="0"/>
        <w:autoSpaceDN w:val="0"/>
        <w:adjustRightInd w:val="0"/>
        <w:ind w:firstLine="540"/>
        <w:jc w:val="both"/>
        <w:rPr>
          <w:sz w:val="26"/>
          <w:szCs w:val="26"/>
        </w:rPr>
      </w:pPr>
      <w:r w:rsidRPr="00501C84">
        <w:rPr>
          <w:sz w:val="26"/>
          <w:szCs w:val="26"/>
        </w:rPr>
        <w:t>Прилагаемые к Заявке на кассовый расход документы на бумажном носителе, служащие основанием платежа, возвращаются Учреждению.</w:t>
      </w:r>
    </w:p>
    <w:p w:rsidR="00501C84" w:rsidRPr="00501C84" w:rsidRDefault="00501C84" w:rsidP="00501C84">
      <w:pPr>
        <w:spacing w:after="120"/>
        <w:ind w:firstLine="539"/>
        <w:jc w:val="both"/>
        <w:rPr>
          <w:sz w:val="26"/>
          <w:szCs w:val="26"/>
        </w:rPr>
      </w:pPr>
      <w:r w:rsidRPr="00501C84">
        <w:rPr>
          <w:sz w:val="26"/>
          <w:szCs w:val="26"/>
        </w:rPr>
        <w:t>Ответственность за правильность оформления и достоверность представленных документов, а также соблюдение норм расходов  несут Учреждения.</w:t>
      </w:r>
    </w:p>
    <w:p w:rsidR="00501C84" w:rsidRPr="00501C84" w:rsidRDefault="00501C84" w:rsidP="00501C84">
      <w:pPr>
        <w:ind w:firstLine="539"/>
        <w:jc w:val="both"/>
        <w:rPr>
          <w:b/>
          <w:sz w:val="26"/>
          <w:szCs w:val="26"/>
        </w:rPr>
      </w:pPr>
      <w:r w:rsidRPr="00501C84">
        <w:rPr>
          <w:bCs/>
          <w:sz w:val="26"/>
          <w:szCs w:val="26"/>
        </w:rPr>
        <w:t>В случае необходимости уполномоченный орган имеет право требовать от У</w:t>
      </w:r>
      <w:r w:rsidRPr="00501C84">
        <w:rPr>
          <w:sz w:val="26"/>
          <w:szCs w:val="26"/>
        </w:rPr>
        <w:t xml:space="preserve">чреждений </w:t>
      </w:r>
      <w:r w:rsidRPr="00501C84">
        <w:rPr>
          <w:bCs/>
          <w:sz w:val="26"/>
          <w:szCs w:val="26"/>
        </w:rPr>
        <w:t xml:space="preserve">иные документы для подтверждения денежных обязательств, оплачиваемых за счет целевых средств. </w:t>
      </w:r>
    </w:p>
    <w:p w:rsidR="00501C84" w:rsidRPr="00501C84" w:rsidRDefault="00501C84" w:rsidP="00501C84">
      <w:pPr>
        <w:autoSpaceDE w:val="0"/>
        <w:autoSpaceDN w:val="0"/>
        <w:adjustRightInd w:val="0"/>
        <w:ind w:firstLine="540"/>
        <w:jc w:val="both"/>
        <w:rPr>
          <w:sz w:val="26"/>
          <w:szCs w:val="26"/>
        </w:rPr>
      </w:pPr>
      <w:r w:rsidRPr="00501C84">
        <w:rPr>
          <w:sz w:val="26"/>
          <w:szCs w:val="26"/>
        </w:rPr>
        <w:t xml:space="preserve">19. Требования, установленные пунктом 17, абзацами первым и вторым </w:t>
      </w:r>
      <w:hyperlink r:id="rId13" w:history="1">
        <w:r w:rsidRPr="003C57E2">
          <w:rPr>
            <w:rStyle w:val="a6"/>
            <w:rFonts w:cs="Tahoma"/>
            <w:color w:val="auto"/>
            <w:sz w:val="26"/>
            <w:szCs w:val="26"/>
            <w:u w:val="none"/>
          </w:rPr>
          <w:t>пункта 18</w:t>
        </w:r>
      </w:hyperlink>
      <w:r w:rsidRPr="00501C84">
        <w:rPr>
          <w:sz w:val="26"/>
          <w:szCs w:val="26"/>
        </w:rPr>
        <w:t xml:space="preserve"> настоящего Порядка, не распространяются на санкционирование оплаты денежных обязательств за счет целевых </w:t>
      </w:r>
      <w:r w:rsidRPr="00501C84">
        <w:rPr>
          <w:bCs/>
          <w:sz w:val="26"/>
          <w:szCs w:val="26"/>
        </w:rPr>
        <w:t>средств</w:t>
      </w:r>
      <w:r w:rsidRPr="00501C84">
        <w:rPr>
          <w:sz w:val="26"/>
          <w:szCs w:val="26"/>
        </w:rPr>
        <w:t>, связанных с:</w:t>
      </w:r>
    </w:p>
    <w:p w:rsidR="00501C84" w:rsidRPr="00501C84" w:rsidRDefault="00501C84" w:rsidP="00501C84">
      <w:pPr>
        <w:autoSpaceDE w:val="0"/>
        <w:autoSpaceDN w:val="0"/>
        <w:adjustRightInd w:val="0"/>
        <w:ind w:firstLine="540"/>
        <w:jc w:val="both"/>
        <w:rPr>
          <w:sz w:val="26"/>
          <w:szCs w:val="26"/>
        </w:rPr>
      </w:pPr>
      <w:r w:rsidRPr="00501C84">
        <w:rPr>
          <w:sz w:val="26"/>
          <w:szCs w:val="26"/>
        </w:rPr>
        <w:t>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01C84" w:rsidRPr="00501C84" w:rsidRDefault="00501C84" w:rsidP="00501C84">
      <w:pPr>
        <w:autoSpaceDE w:val="0"/>
        <w:autoSpaceDN w:val="0"/>
        <w:adjustRightInd w:val="0"/>
        <w:ind w:firstLine="540"/>
        <w:jc w:val="both"/>
        <w:rPr>
          <w:sz w:val="26"/>
          <w:szCs w:val="26"/>
        </w:rPr>
      </w:pPr>
      <w:r w:rsidRPr="00501C84">
        <w:rPr>
          <w:sz w:val="26"/>
          <w:szCs w:val="26"/>
        </w:rPr>
        <w:t>социальными выплатами населению;</w:t>
      </w:r>
    </w:p>
    <w:p w:rsidR="00501C84" w:rsidRPr="00501C84" w:rsidRDefault="00501C84" w:rsidP="00501C84">
      <w:pPr>
        <w:autoSpaceDE w:val="0"/>
        <w:autoSpaceDN w:val="0"/>
        <w:adjustRightInd w:val="0"/>
        <w:ind w:firstLine="540"/>
        <w:jc w:val="both"/>
        <w:rPr>
          <w:sz w:val="26"/>
          <w:szCs w:val="26"/>
        </w:rPr>
      </w:pPr>
      <w:r w:rsidRPr="00501C84">
        <w:rPr>
          <w:sz w:val="26"/>
          <w:szCs w:val="26"/>
        </w:rPr>
        <w:t>предоставлением платежей, взносов;</w:t>
      </w:r>
    </w:p>
    <w:p w:rsidR="00501C84" w:rsidRPr="00501C84" w:rsidRDefault="00501C84" w:rsidP="00501C84">
      <w:pPr>
        <w:ind w:firstLine="540"/>
        <w:rPr>
          <w:bCs/>
          <w:sz w:val="26"/>
          <w:szCs w:val="26"/>
        </w:rPr>
      </w:pPr>
      <w:r w:rsidRPr="00501C84">
        <w:rPr>
          <w:bCs/>
          <w:sz w:val="26"/>
          <w:szCs w:val="26"/>
        </w:rPr>
        <w:t>оплатой налогов и сборов, уплате штрафов, пеней за несвоевременную уплату налогов и сборов;</w:t>
      </w:r>
    </w:p>
    <w:p w:rsidR="00501C84" w:rsidRPr="00501C84" w:rsidRDefault="00501C84" w:rsidP="00501C84">
      <w:pPr>
        <w:ind w:firstLine="540"/>
        <w:rPr>
          <w:bCs/>
          <w:sz w:val="26"/>
          <w:szCs w:val="26"/>
        </w:rPr>
      </w:pPr>
      <w:r w:rsidRPr="00501C84">
        <w:rPr>
          <w:bCs/>
          <w:sz w:val="26"/>
          <w:szCs w:val="26"/>
        </w:rPr>
        <w:t>оплатой расходов за содержание и ремонт жилого помещения и предоставление коммунальных услуг (в жилых помещениях).</w:t>
      </w:r>
    </w:p>
    <w:p w:rsidR="00501C84" w:rsidRPr="00501C84" w:rsidRDefault="00501C84" w:rsidP="00501C84">
      <w:pPr>
        <w:ind w:firstLine="540"/>
        <w:jc w:val="both"/>
        <w:rPr>
          <w:bCs/>
          <w:sz w:val="26"/>
          <w:szCs w:val="26"/>
        </w:rPr>
      </w:pPr>
      <w:r w:rsidRPr="00501C84">
        <w:rPr>
          <w:bCs/>
          <w:sz w:val="26"/>
          <w:szCs w:val="26"/>
        </w:rPr>
        <w:t>При оплате вышеперечисленных денежных обязательств  (кроме денежных обязательств по целевым расходам, связанных</w:t>
      </w:r>
      <w:r w:rsidRPr="00501C84">
        <w:rPr>
          <w:sz w:val="26"/>
          <w:szCs w:val="26"/>
        </w:rPr>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w:t>
      </w:r>
      <w:r w:rsidRPr="00501C84">
        <w:rPr>
          <w:sz w:val="26"/>
          <w:szCs w:val="26"/>
        </w:rPr>
        <w:lastRenderedPageBreak/>
        <w:t xml:space="preserve">органами управления государственными внебюджетными фондами» и </w:t>
      </w:r>
      <w:r w:rsidRPr="00501C84">
        <w:rPr>
          <w:bCs/>
          <w:sz w:val="26"/>
          <w:szCs w:val="26"/>
        </w:rPr>
        <w:t xml:space="preserve">с оплатой налогов и сборов, уплате штрафов, пеней за несвоевременную уплату налогов и сборов) в графе 7 раздела 1 Заявки </w:t>
      </w:r>
      <w:r w:rsidRPr="00501C84">
        <w:rPr>
          <w:sz w:val="26"/>
          <w:szCs w:val="26"/>
        </w:rPr>
        <w:t>на кассовый расход</w:t>
      </w:r>
      <w:r w:rsidRPr="00501C84">
        <w:rPr>
          <w:bCs/>
          <w:sz w:val="26"/>
          <w:szCs w:val="26"/>
        </w:rPr>
        <w:t xml:space="preserve"> указывается ссылка на нормативные документы и (или) соглашения (договора), служащие основанием для перечисления.</w:t>
      </w:r>
    </w:p>
    <w:p w:rsidR="00501C84" w:rsidRPr="00501C84" w:rsidRDefault="00501C84" w:rsidP="00501C84">
      <w:pPr>
        <w:ind w:firstLine="540"/>
        <w:jc w:val="both"/>
        <w:rPr>
          <w:sz w:val="26"/>
          <w:szCs w:val="26"/>
        </w:rPr>
      </w:pPr>
      <w:r w:rsidRPr="00501C84">
        <w:rPr>
          <w:sz w:val="26"/>
          <w:szCs w:val="26"/>
        </w:rPr>
        <w:t xml:space="preserve">Требования, установленные пунктом 17,  абзацами первым и вторым  </w:t>
      </w:r>
      <w:hyperlink r:id="rId14" w:history="1">
        <w:r w:rsidRPr="003C57E2">
          <w:rPr>
            <w:rStyle w:val="a6"/>
            <w:rFonts w:cs="Tahoma"/>
            <w:color w:val="auto"/>
            <w:sz w:val="26"/>
            <w:szCs w:val="26"/>
            <w:u w:val="none"/>
          </w:rPr>
          <w:t>пункта 18</w:t>
        </w:r>
      </w:hyperlink>
      <w:r w:rsidRPr="00501C84">
        <w:rPr>
          <w:sz w:val="26"/>
          <w:szCs w:val="26"/>
        </w:rPr>
        <w:t xml:space="preserve"> настоящего Порядка, также не распространяются на санкционирование оплаты денежных обязательств за счет целевых </w:t>
      </w:r>
      <w:r w:rsidRPr="00501C84">
        <w:rPr>
          <w:bCs/>
          <w:sz w:val="26"/>
          <w:szCs w:val="26"/>
        </w:rPr>
        <w:t>средств</w:t>
      </w:r>
      <w:r w:rsidRPr="00501C84">
        <w:rPr>
          <w:sz w:val="26"/>
          <w:szCs w:val="26"/>
        </w:rPr>
        <w:t xml:space="preserve">, связанных с возмещением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в связи с поздним поступлением субсидий на иные цели. </w:t>
      </w:r>
    </w:p>
    <w:p w:rsidR="00501C84" w:rsidRPr="00501C84" w:rsidRDefault="00501C84" w:rsidP="00501C84">
      <w:pPr>
        <w:ind w:firstLine="540"/>
        <w:jc w:val="both"/>
        <w:rPr>
          <w:sz w:val="26"/>
          <w:szCs w:val="26"/>
        </w:rPr>
      </w:pPr>
      <w:r w:rsidRPr="00501C84">
        <w:rPr>
          <w:sz w:val="26"/>
          <w:szCs w:val="26"/>
        </w:rPr>
        <w:t xml:space="preserve">20. Уполномоченный орган проводит проверку наличия документов, предусмотренных пунктом 18 настоящего Порядка,  и санкционирует оплату денежных обязательств  по целевым расходам не позднее одного дня с момента представления документов. </w:t>
      </w:r>
    </w:p>
    <w:p w:rsidR="00501C84" w:rsidRPr="00501C84" w:rsidRDefault="00501C84" w:rsidP="00501C84">
      <w:pPr>
        <w:ind w:firstLine="540"/>
        <w:jc w:val="both"/>
        <w:rPr>
          <w:bCs/>
          <w:sz w:val="26"/>
          <w:szCs w:val="26"/>
        </w:rPr>
      </w:pPr>
      <w:r w:rsidRPr="00501C84">
        <w:rPr>
          <w:sz w:val="26"/>
          <w:szCs w:val="26"/>
        </w:rPr>
        <w:t>При положительном результате проверки в соответствии с требованиями, установленными настоящим Порядком, с</w:t>
      </w:r>
      <w:r w:rsidRPr="00501C84">
        <w:rPr>
          <w:bCs/>
          <w:sz w:val="26"/>
          <w:szCs w:val="26"/>
        </w:rPr>
        <w:t xml:space="preserve">анкционирование оплаты денежных обязательств по целевым расходам осуществляется в форме совершения разрешительной надписи. </w:t>
      </w:r>
    </w:p>
    <w:p w:rsidR="00501C84" w:rsidRPr="00501C84" w:rsidRDefault="00501C84" w:rsidP="00501C84">
      <w:pPr>
        <w:ind w:firstLine="540"/>
        <w:jc w:val="both"/>
        <w:rPr>
          <w:sz w:val="26"/>
          <w:szCs w:val="26"/>
        </w:rPr>
      </w:pPr>
      <w:r w:rsidRPr="00501C84">
        <w:rPr>
          <w:sz w:val="26"/>
          <w:szCs w:val="26"/>
        </w:rPr>
        <w:t>В левом нижнем углу последней страницы Заявки ставится отметка «К оплате» с указанием даты санкционирования, заверенная печатью и подписью руководителя (заместителя руководителя) соответствующего органа, указанного в пункте 14.1.</w:t>
      </w:r>
    </w:p>
    <w:p w:rsidR="00501C84" w:rsidRPr="00501C84" w:rsidRDefault="00501C84" w:rsidP="00501C84">
      <w:pPr>
        <w:ind w:firstLine="425"/>
        <w:jc w:val="both"/>
        <w:rPr>
          <w:bCs/>
          <w:sz w:val="26"/>
          <w:szCs w:val="26"/>
        </w:rPr>
      </w:pPr>
      <w:r w:rsidRPr="00501C84">
        <w:rPr>
          <w:sz w:val="26"/>
          <w:szCs w:val="26"/>
        </w:rPr>
        <w:t xml:space="preserve">Разрешительная надпись ответственного работника </w:t>
      </w:r>
      <w:r w:rsidRPr="00501C84">
        <w:rPr>
          <w:bCs/>
          <w:sz w:val="26"/>
          <w:szCs w:val="26"/>
        </w:rPr>
        <w:t>Управления производится в установленном Федеральным казначейством порядке.</w:t>
      </w:r>
    </w:p>
    <w:p w:rsidR="00501C84" w:rsidRPr="00501C84" w:rsidRDefault="00501C84" w:rsidP="00501C84">
      <w:pPr>
        <w:autoSpaceDE w:val="0"/>
        <w:autoSpaceDN w:val="0"/>
        <w:adjustRightInd w:val="0"/>
        <w:ind w:firstLine="540"/>
        <w:jc w:val="both"/>
        <w:rPr>
          <w:sz w:val="26"/>
          <w:szCs w:val="26"/>
        </w:rPr>
      </w:pPr>
      <w:r w:rsidRPr="00501C84">
        <w:rPr>
          <w:sz w:val="26"/>
          <w:szCs w:val="26"/>
        </w:rPr>
        <w:t xml:space="preserve">В случае если форма Заявки </w:t>
      </w:r>
      <w:r w:rsidRPr="00501C84">
        <w:rPr>
          <w:rFonts w:ascii="Arial" w:hAnsi="Arial" w:cs="Arial"/>
          <w:sz w:val="26"/>
          <w:szCs w:val="26"/>
        </w:rPr>
        <w:t xml:space="preserve"> </w:t>
      </w:r>
      <w:r w:rsidRPr="00501C84">
        <w:rPr>
          <w:sz w:val="26"/>
          <w:szCs w:val="26"/>
        </w:rPr>
        <w:t xml:space="preserve"> или информация, указанная в Заявке, представленной (представленном) на бумажном носителе, не соответствуют требованиям, установленным пунктам 13 и 16 настоящего Порядка, уполномоченный  орган возвращает представленную Заявку  Учреждению не позднее срока, установленного настоящим пунктом. </w:t>
      </w:r>
    </w:p>
    <w:p w:rsidR="00501C84" w:rsidRPr="00501C84" w:rsidRDefault="00501C84" w:rsidP="00501C84">
      <w:pPr>
        <w:autoSpaceDE w:val="0"/>
        <w:autoSpaceDN w:val="0"/>
        <w:adjustRightInd w:val="0"/>
        <w:ind w:firstLine="540"/>
        <w:jc w:val="both"/>
        <w:rPr>
          <w:sz w:val="26"/>
          <w:szCs w:val="26"/>
        </w:rPr>
      </w:pPr>
      <w:r w:rsidRPr="00501C84">
        <w:rPr>
          <w:sz w:val="26"/>
          <w:szCs w:val="26"/>
        </w:rPr>
        <w:t>21. Положения подпункта 5 пункта 16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 Учреждения.</w:t>
      </w:r>
    </w:p>
    <w:p w:rsidR="00501C84" w:rsidRPr="00501C84" w:rsidRDefault="00501C84" w:rsidP="00501C84">
      <w:pPr>
        <w:autoSpaceDE w:val="0"/>
        <w:autoSpaceDN w:val="0"/>
        <w:adjustRightInd w:val="0"/>
        <w:ind w:firstLine="539"/>
        <w:jc w:val="both"/>
        <w:rPr>
          <w:sz w:val="26"/>
          <w:szCs w:val="26"/>
        </w:rPr>
      </w:pPr>
      <w:r w:rsidRPr="00501C84">
        <w:rPr>
          <w:sz w:val="26"/>
          <w:szCs w:val="26"/>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Заявки на кассовый расход (код формы по КФД 0531801).</w:t>
      </w:r>
    </w:p>
    <w:p w:rsidR="00501C84" w:rsidRPr="00501C84" w:rsidRDefault="00501C84" w:rsidP="00501C84">
      <w:pPr>
        <w:autoSpaceDE w:val="0"/>
        <w:autoSpaceDN w:val="0"/>
        <w:adjustRightInd w:val="0"/>
        <w:ind w:firstLine="540"/>
        <w:jc w:val="both"/>
        <w:rPr>
          <w:sz w:val="26"/>
          <w:szCs w:val="26"/>
        </w:rPr>
      </w:pPr>
      <w:r w:rsidRPr="00501C84">
        <w:rPr>
          <w:sz w:val="26"/>
          <w:szCs w:val="26"/>
        </w:rPr>
        <w:t>22. В целях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w:t>
      </w:r>
      <w:r w:rsidRPr="00501C84">
        <w:rPr>
          <w:b/>
          <w:sz w:val="26"/>
          <w:szCs w:val="26"/>
        </w:rPr>
        <w:t xml:space="preserve"> </w:t>
      </w:r>
      <w:r w:rsidRPr="00501C84">
        <w:rPr>
          <w:sz w:val="26"/>
          <w:szCs w:val="26"/>
        </w:rPr>
        <w:t>в связи с поздним поступлением субсидий на иные цели, Учреждение предоставляет в уполномоченный орган Заявку на кассовый расход</w:t>
      </w:r>
      <w:r w:rsidRPr="00501C84">
        <w:rPr>
          <w:bCs/>
          <w:sz w:val="26"/>
          <w:szCs w:val="26"/>
        </w:rPr>
        <w:t xml:space="preserve"> </w:t>
      </w:r>
      <w:r w:rsidRPr="00501C84">
        <w:rPr>
          <w:sz w:val="26"/>
          <w:szCs w:val="26"/>
        </w:rPr>
        <w:t>и акт сверки фактически произведенных кассовых расходов, подписанный Учреждением и главным распорядителем средств бюджета, за которым закреплено полномочие предоставлять субсидии на иные цели.</w:t>
      </w:r>
    </w:p>
    <w:p w:rsidR="00501C84" w:rsidRPr="00501C84" w:rsidRDefault="00501C84" w:rsidP="00501C84">
      <w:pPr>
        <w:autoSpaceDE w:val="0"/>
        <w:autoSpaceDN w:val="0"/>
        <w:adjustRightInd w:val="0"/>
        <w:ind w:firstLine="540"/>
        <w:jc w:val="both"/>
        <w:rPr>
          <w:sz w:val="26"/>
          <w:szCs w:val="26"/>
        </w:rPr>
      </w:pPr>
      <w:r w:rsidRPr="00501C84">
        <w:rPr>
          <w:sz w:val="26"/>
          <w:szCs w:val="26"/>
        </w:rPr>
        <w:t>Указанный акт сверки должен содержать информацию о суммах произведенных кассовых расходов, источником финансового обеспечения которых должны являться субсидии на иные цели, в разрезе соответствующих кодов субсидий и кодов видов расходов.</w:t>
      </w:r>
    </w:p>
    <w:p w:rsidR="00501C84" w:rsidRPr="00501C84" w:rsidRDefault="00501C84" w:rsidP="00501C84">
      <w:pPr>
        <w:autoSpaceDE w:val="0"/>
        <w:autoSpaceDN w:val="0"/>
        <w:adjustRightInd w:val="0"/>
        <w:ind w:firstLine="540"/>
        <w:jc w:val="both"/>
        <w:rPr>
          <w:sz w:val="26"/>
          <w:szCs w:val="26"/>
        </w:rPr>
      </w:pPr>
      <w:r w:rsidRPr="00501C84">
        <w:rPr>
          <w:sz w:val="26"/>
          <w:szCs w:val="26"/>
        </w:rPr>
        <w:t xml:space="preserve">В </w:t>
      </w:r>
      <w:hyperlink r:id="rId15" w:history="1">
        <w:r w:rsidRPr="003C57E2">
          <w:rPr>
            <w:rStyle w:val="a6"/>
            <w:rFonts w:cs="Tahoma"/>
            <w:color w:val="auto"/>
            <w:sz w:val="26"/>
            <w:szCs w:val="26"/>
            <w:u w:val="none"/>
          </w:rPr>
          <w:t>Заявке</w:t>
        </w:r>
      </w:hyperlink>
      <w:r w:rsidRPr="00501C84">
        <w:rPr>
          <w:sz w:val="26"/>
          <w:szCs w:val="26"/>
        </w:rPr>
        <w:t xml:space="preserve"> на кассовый расход</w:t>
      </w:r>
      <w:r w:rsidRPr="00501C84">
        <w:rPr>
          <w:bCs/>
          <w:sz w:val="26"/>
          <w:szCs w:val="26"/>
        </w:rPr>
        <w:t xml:space="preserve"> </w:t>
      </w:r>
      <w:r w:rsidRPr="00501C84">
        <w:rPr>
          <w:sz w:val="26"/>
          <w:szCs w:val="26"/>
        </w:rPr>
        <w:t xml:space="preserve">в графе 7 "Назначение платежа (примечание)" </w:t>
      </w:r>
      <w:hyperlink r:id="rId16" w:history="1">
        <w:r w:rsidRPr="003C57E2">
          <w:rPr>
            <w:rStyle w:val="a6"/>
            <w:rFonts w:cs="Tahoma"/>
            <w:color w:val="auto"/>
            <w:sz w:val="26"/>
            <w:szCs w:val="26"/>
            <w:u w:val="none"/>
          </w:rPr>
          <w:t>раздела 1</w:t>
        </w:r>
      </w:hyperlink>
      <w:r w:rsidRPr="00501C84">
        <w:rPr>
          <w:sz w:val="26"/>
          <w:szCs w:val="26"/>
        </w:rPr>
        <w:t xml:space="preserve"> "Реквизиты документа" указывается "На возмещение расходов учреждения, произведенных за счет средств субсидии на муниципальное задание (собственных средств учреждения)"; в </w:t>
      </w:r>
      <w:hyperlink r:id="rId17" w:history="1">
        <w:r w:rsidRPr="003C57E2">
          <w:rPr>
            <w:rStyle w:val="a6"/>
            <w:rFonts w:cs="Tahoma"/>
            <w:color w:val="auto"/>
            <w:sz w:val="26"/>
            <w:szCs w:val="26"/>
            <w:u w:val="none"/>
          </w:rPr>
          <w:t>разделе 2</w:t>
        </w:r>
      </w:hyperlink>
      <w:r w:rsidRPr="00501C84">
        <w:rPr>
          <w:sz w:val="26"/>
          <w:szCs w:val="26"/>
        </w:rPr>
        <w:t xml:space="preserve"> "Реквизиты документа-основания" в графе 1 указывается "акт сверки", в графах 2 и 3 - дата и номер акта сверки соответственно. </w:t>
      </w:r>
    </w:p>
    <w:p w:rsidR="00501C84" w:rsidRPr="00501C84" w:rsidRDefault="00501C84" w:rsidP="00501C84">
      <w:pPr>
        <w:autoSpaceDE w:val="0"/>
        <w:autoSpaceDN w:val="0"/>
        <w:adjustRightInd w:val="0"/>
        <w:ind w:firstLine="539"/>
        <w:jc w:val="both"/>
        <w:rPr>
          <w:sz w:val="26"/>
          <w:szCs w:val="26"/>
        </w:rPr>
        <w:sectPr w:rsidR="00501C84" w:rsidRPr="00501C84" w:rsidSect="00E57674">
          <w:pgSz w:w="11906" w:h="16838"/>
          <w:pgMar w:top="539" w:right="567" w:bottom="539" w:left="1134" w:header="567" w:footer="567" w:gutter="0"/>
          <w:cols w:space="720"/>
          <w:titlePg/>
          <w:docGrid w:linePitch="360"/>
        </w:sectPr>
      </w:pPr>
      <w:r w:rsidRPr="00501C84">
        <w:rPr>
          <w:sz w:val="26"/>
          <w:szCs w:val="26"/>
        </w:rPr>
        <w:t xml:space="preserve">Санкционирование возмещения  расходов, произведенных за счет средств субсидии на выполнение муниципального задания и приносящей доход деятельности (собственных </w:t>
      </w:r>
      <w:r w:rsidRPr="00501C84">
        <w:rPr>
          <w:sz w:val="26"/>
          <w:szCs w:val="26"/>
        </w:rPr>
        <w:lastRenderedPageBreak/>
        <w:t xml:space="preserve">средств Учреждений)  на отдельном лицевом счете учреждения в связи с поздним поступлением субсидий на иные цели, осуществляется после проверки сумм,  кодов субсидий и кодов видов расходов, указанных в </w:t>
      </w:r>
      <w:hyperlink r:id="rId18" w:history="1">
        <w:r w:rsidRPr="003C57E2">
          <w:rPr>
            <w:rStyle w:val="a6"/>
            <w:rFonts w:cs="Tahoma"/>
            <w:color w:val="auto"/>
            <w:sz w:val="26"/>
            <w:szCs w:val="26"/>
            <w:u w:val="none"/>
          </w:rPr>
          <w:t>Заявке</w:t>
        </w:r>
      </w:hyperlink>
      <w:r w:rsidRPr="00501C84">
        <w:rPr>
          <w:sz w:val="26"/>
          <w:szCs w:val="26"/>
        </w:rPr>
        <w:t xml:space="preserve"> на кассовый расход, на соответствие суммам, кодам субсидий и кодам видов расходов, указанным в представленном им акте сверки.</w:t>
      </w:r>
    </w:p>
    <w:p w:rsidR="003C57E2" w:rsidRPr="00124E74" w:rsidRDefault="003C57E2" w:rsidP="003C57E2">
      <w:pPr>
        <w:jc w:val="right"/>
        <w:rPr>
          <w:sz w:val="24"/>
          <w:szCs w:val="24"/>
        </w:rPr>
      </w:pPr>
      <w:r w:rsidRPr="00124E74">
        <w:rPr>
          <w:sz w:val="24"/>
          <w:szCs w:val="24"/>
        </w:rPr>
        <w:lastRenderedPageBreak/>
        <w:t>Приложение № 1</w:t>
      </w:r>
    </w:p>
    <w:p w:rsidR="00124E74" w:rsidRPr="00124E74" w:rsidRDefault="003C57E2" w:rsidP="003C57E2">
      <w:pPr>
        <w:jc w:val="right"/>
        <w:rPr>
          <w:sz w:val="18"/>
          <w:szCs w:val="18"/>
        </w:rPr>
      </w:pPr>
      <w:r w:rsidRPr="00124E74">
        <w:rPr>
          <w:sz w:val="18"/>
          <w:szCs w:val="18"/>
        </w:rPr>
        <w:t xml:space="preserve">к Порядку санкционирования расходов автономных учреждений, </w:t>
      </w:r>
    </w:p>
    <w:p w:rsidR="00124E74" w:rsidRPr="00124E74" w:rsidRDefault="003C57E2" w:rsidP="003C57E2">
      <w:pPr>
        <w:jc w:val="right"/>
        <w:rPr>
          <w:sz w:val="18"/>
          <w:szCs w:val="18"/>
        </w:rPr>
      </w:pPr>
      <w:r w:rsidRPr="00124E74">
        <w:rPr>
          <w:sz w:val="18"/>
          <w:szCs w:val="18"/>
        </w:rPr>
        <w:t xml:space="preserve">лицевые счета которым открыты в территориальных органах </w:t>
      </w:r>
    </w:p>
    <w:p w:rsidR="00124E74" w:rsidRPr="00124E74" w:rsidRDefault="003C57E2" w:rsidP="003C57E2">
      <w:pPr>
        <w:jc w:val="right"/>
        <w:rPr>
          <w:sz w:val="18"/>
          <w:szCs w:val="18"/>
        </w:rPr>
      </w:pPr>
      <w:r w:rsidRPr="00124E74">
        <w:rPr>
          <w:sz w:val="18"/>
          <w:szCs w:val="18"/>
        </w:rPr>
        <w:t xml:space="preserve">Федерального казначейства, источником финансового обеспечения которых являются субсидии, </w:t>
      </w:r>
    </w:p>
    <w:p w:rsidR="00124E74" w:rsidRPr="00124E74" w:rsidRDefault="003C57E2" w:rsidP="003C57E2">
      <w:pPr>
        <w:jc w:val="right"/>
        <w:rPr>
          <w:sz w:val="18"/>
          <w:szCs w:val="18"/>
        </w:rPr>
      </w:pPr>
      <w:r w:rsidRPr="00124E74">
        <w:rPr>
          <w:sz w:val="18"/>
          <w:szCs w:val="18"/>
        </w:rPr>
        <w:t>полученные в соответствии с абзацем вторым пункта 1 статьи 78.1 и статьей 78.2</w:t>
      </w:r>
    </w:p>
    <w:p w:rsidR="003C57E2" w:rsidRPr="00124E74" w:rsidRDefault="003C57E2" w:rsidP="00124E74">
      <w:pPr>
        <w:jc w:val="right"/>
        <w:rPr>
          <w:sz w:val="18"/>
          <w:szCs w:val="18"/>
        </w:rPr>
      </w:pPr>
      <w:r w:rsidRPr="00124E74">
        <w:rPr>
          <w:sz w:val="18"/>
          <w:szCs w:val="18"/>
        </w:rPr>
        <w:t xml:space="preserve"> Бюджетног</w:t>
      </w:r>
      <w:r w:rsidR="00124E74" w:rsidRPr="00124E74">
        <w:rPr>
          <w:sz w:val="18"/>
          <w:szCs w:val="18"/>
        </w:rPr>
        <w:t>о кодекса Российской Федерации</w:t>
      </w:r>
    </w:p>
    <w:p w:rsidR="00124E74" w:rsidRDefault="00124E74" w:rsidP="00A727B2">
      <w:pPr>
        <w:jc w:val="right"/>
        <w:rPr>
          <w:b/>
          <w:sz w:val="18"/>
          <w:szCs w:val="18"/>
        </w:rPr>
      </w:pPr>
    </w:p>
    <w:tbl>
      <w:tblPr>
        <w:tblW w:w="9639" w:type="dxa"/>
        <w:jc w:val="right"/>
        <w:tblInd w:w="1737" w:type="dxa"/>
        <w:tblLook w:val="04A0"/>
      </w:tblPr>
      <w:tblGrid>
        <w:gridCol w:w="216"/>
        <w:gridCol w:w="74"/>
        <w:gridCol w:w="142"/>
        <w:gridCol w:w="170"/>
        <w:gridCol w:w="46"/>
        <w:gridCol w:w="216"/>
        <w:gridCol w:w="28"/>
        <w:gridCol w:w="188"/>
        <w:gridCol w:w="216"/>
        <w:gridCol w:w="216"/>
        <w:gridCol w:w="216"/>
        <w:gridCol w:w="9"/>
        <w:gridCol w:w="207"/>
        <w:gridCol w:w="41"/>
        <w:gridCol w:w="175"/>
        <w:gridCol w:w="216"/>
        <w:gridCol w:w="5"/>
        <w:gridCol w:w="211"/>
        <w:gridCol w:w="50"/>
        <w:gridCol w:w="166"/>
        <w:gridCol w:w="169"/>
        <w:gridCol w:w="47"/>
        <w:gridCol w:w="175"/>
        <w:gridCol w:w="41"/>
        <w:gridCol w:w="181"/>
        <w:gridCol w:w="35"/>
        <w:gridCol w:w="187"/>
        <w:gridCol w:w="29"/>
        <w:gridCol w:w="193"/>
        <w:gridCol w:w="23"/>
        <w:gridCol w:w="199"/>
        <w:gridCol w:w="17"/>
        <w:gridCol w:w="205"/>
        <w:gridCol w:w="11"/>
        <w:gridCol w:w="211"/>
        <w:gridCol w:w="5"/>
        <w:gridCol w:w="216"/>
        <w:gridCol w:w="1"/>
        <w:gridCol w:w="215"/>
        <w:gridCol w:w="7"/>
        <w:gridCol w:w="209"/>
        <w:gridCol w:w="13"/>
        <w:gridCol w:w="203"/>
        <w:gridCol w:w="19"/>
        <w:gridCol w:w="197"/>
        <w:gridCol w:w="25"/>
        <w:gridCol w:w="191"/>
        <w:gridCol w:w="31"/>
        <w:gridCol w:w="64"/>
        <w:gridCol w:w="121"/>
        <w:gridCol w:w="37"/>
        <w:gridCol w:w="126"/>
        <w:gridCol w:w="53"/>
        <w:gridCol w:w="43"/>
        <w:gridCol w:w="173"/>
        <w:gridCol w:w="14"/>
        <w:gridCol w:w="35"/>
        <w:gridCol w:w="167"/>
        <w:gridCol w:w="55"/>
        <w:gridCol w:w="26"/>
        <w:gridCol w:w="135"/>
        <w:gridCol w:w="61"/>
        <w:gridCol w:w="87"/>
        <w:gridCol w:w="68"/>
        <w:gridCol w:w="67"/>
        <w:gridCol w:w="148"/>
        <w:gridCol w:w="1"/>
        <w:gridCol w:w="73"/>
        <w:gridCol w:w="143"/>
        <w:gridCol w:w="66"/>
        <w:gridCol w:w="13"/>
        <w:gridCol w:w="137"/>
        <w:gridCol w:w="85"/>
        <w:gridCol w:w="48"/>
        <w:gridCol w:w="83"/>
        <w:gridCol w:w="91"/>
        <w:gridCol w:w="109"/>
        <w:gridCol w:w="16"/>
        <w:gridCol w:w="97"/>
        <w:gridCol w:w="119"/>
        <w:gridCol w:w="51"/>
        <w:gridCol w:w="52"/>
        <w:gridCol w:w="113"/>
        <w:gridCol w:w="109"/>
        <w:gridCol w:w="9"/>
        <w:gridCol w:w="98"/>
        <w:gridCol w:w="115"/>
        <w:gridCol w:w="101"/>
        <w:gridCol w:w="121"/>
        <w:gridCol w:w="95"/>
        <w:gridCol w:w="127"/>
        <w:gridCol w:w="89"/>
        <w:gridCol w:w="133"/>
        <w:gridCol w:w="83"/>
        <w:gridCol w:w="139"/>
        <w:gridCol w:w="77"/>
        <w:gridCol w:w="216"/>
        <w:gridCol w:w="216"/>
        <w:gridCol w:w="216"/>
        <w:gridCol w:w="216"/>
        <w:gridCol w:w="216"/>
        <w:gridCol w:w="216"/>
        <w:gridCol w:w="144"/>
        <w:gridCol w:w="72"/>
        <w:gridCol w:w="216"/>
        <w:gridCol w:w="216"/>
        <w:gridCol w:w="216"/>
        <w:gridCol w:w="216"/>
        <w:gridCol w:w="216"/>
        <w:gridCol w:w="216"/>
        <w:gridCol w:w="216"/>
        <w:gridCol w:w="216"/>
        <w:gridCol w:w="216"/>
        <w:gridCol w:w="216"/>
      </w:tblGrid>
      <w:tr w:rsidR="00124E74" w:rsidRPr="00A727B2" w:rsidTr="00A727B2">
        <w:trPr>
          <w:gridBefore w:val="12"/>
          <w:gridAfter w:val="11"/>
          <w:trHeight w:val="37"/>
          <w:jc w:val="right"/>
        </w:trPr>
        <w:tc>
          <w:tcPr>
            <w:tcW w:w="7095" w:type="dxa"/>
            <w:gridSpan w:val="91"/>
            <w:tcBorders>
              <w:top w:val="nil"/>
              <w:left w:val="nil"/>
              <w:bottom w:val="nil"/>
              <w:right w:val="nil"/>
            </w:tcBorders>
            <w:shd w:val="clear" w:color="auto" w:fill="auto"/>
            <w:noWrap/>
            <w:vAlign w:val="bottom"/>
            <w:hideMark/>
          </w:tcPr>
          <w:p w:rsidR="00124E74" w:rsidRPr="00A727B2" w:rsidRDefault="00124E74" w:rsidP="00A727B2">
            <w:pPr>
              <w:jc w:val="right"/>
              <w:rPr>
                <w:sz w:val="18"/>
                <w:szCs w:val="18"/>
              </w:rPr>
            </w:pPr>
            <w:r w:rsidRPr="00A727B2">
              <w:rPr>
                <w:sz w:val="18"/>
                <w:szCs w:val="18"/>
              </w:rPr>
              <w:t>УТВЕРЖДАЮ</w:t>
            </w:r>
          </w:p>
        </w:tc>
      </w:tr>
      <w:tr w:rsidR="00124E74" w:rsidRPr="00A727B2" w:rsidTr="00A727B2">
        <w:trPr>
          <w:gridBefore w:val="12"/>
          <w:gridAfter w:val="11"/>
          <w:trHeight w:val="37"/>
          <w:jc w:val="right"/>
        </w:trPr>
        <w:tc>
          <w:tcPr>
            <w:tcW w:w="7095" w:type="dxa"/>
            <w:gridSpan w:val="91"/>
            <w:tcBorders>
              <w:top w:val="nil"/>
              <w:left w:val="nil"/>
              <w:bottom w:val="single" w:sz="4" w:space="0" w:color="auto"/>
              <w:right w:val="nil"/>
            </w:tcBorders>
            <w:shd w:val="clear" w:color="auto" w:fill="auto"/>
            <w:noWrap/>
            <w:vAlign w:val="bottom"/>
            <w:hideMark/>
          </w:tcPr>
          <w:p w:rsidR="00124E74" w:rsidRPr="00A727B2" w:rsidRDefault="00124E74" w:rsidP="00124E74">
            <w:pPr>
              <w:rPr>
                <w:sz w:val="18"/>
                <w:szCs w:val="18"/>
                <w:u w:val="single"/>
              </w:rPr>
            </w:pPr>
          </w:p>
        </w:tc>
      </w:tr>
      <w:tr w:rsidR="00124E74" w:rsidRPr="00A727B2" w:rsidTr="00A727B2">
        <w:trPr>
          <w:gridBefore w:val="12"/>
          <w:gridAfter w:val="11"/>
          <w:trHeight w:val="35"/>
          <w:jc w:val="right"/>
        </w:trPr>
        <w:tc>
          <w:tcPr>
            <w:tcW w:w="7095" w:type="dxa"/>
            <w:gridSpan w:val="91"/>
            <w:tcBorders>
              <w:top w:val="nil"/>
              <w:left w:val="nil"/>
              <w:bottom w:val="nil"/>
              <w:right w:val="nil"/>
            </w:tcBorders>
            <w:shd w:val="clear" w:color="auto" w:fill="auto"/>
            <w:noWrap/>
            <w:hideMark/>
          </w:tcPr>
          <w:p w:rsidR="00124E74" w:rsidRPr="00A727B2" w:rsidRDefault="00124E74" w:rsidP="00124E74">
            <w:pPr>
              <w:jc w:val="right"/>
              <w:rPr>
                <w:sz w:val="18"/>
                <w:szCs w:val="18"/>
              </w:rPr>
            </w:pPr>
            <w:r w:rsidRPr="00A727B2">
              <w:rPr>
                <w:sz w:val="18"/>
                <w:szCs w:val="18"/>
              </w:rPr>
              <w:t>(должность лица, утверждающего документ; наименование органа,</w:t>
            </w:r>
          </w:p>
        </w:tc>
      </w:tr>
      <w:tr w:rsidR="00124E74" w:rsidRPr="00A727B2" w:rsidTr="00A727B2">
        <w:trPr>
          <w:gridBefore w:val="12"/>
          <w:gridAfter w:val="11"/>
          <w:trHeight w:val="37"/>
          <w:jc w:val="right"/>
        </w:trPr>
        <w:tc>
          <w:tcPr>
            <w:tcW w:w="7095" w:type="dxa"/>
            <w:gridSpan w:val="91"/>
            <w:tcBorders>
              <w:top w:val="nil"/>
              <w:left w:val="nil"/>
              <w:bottom w:val="single" w:sz="4" w:space="0" w:color="auto"/>
              <w:right w:val="nil"/>
            </w:tcBorders>
            <w:shd w:val="clear" w:color="auto" w:fill="auto"/>
            <w:noWrap/>
            <w:vAlign w:val="bottom"/>
            <w:hideMark/>
          </w:tcPr>
          <w:p w:rsidR="00124E74" w:rsidRPr="00A727B2" w:rsidRDefault="00124E74" w:rsidP="00124E74">
            <w:pPr>
              <w:jc w:val="center"/>
              <w:rPr>
                <w:sz w:val="18"/>
                <w:szCs w:val="18"/>
              </w:rPr>
            </w:pPr>
            <w:r w:rsidRPr="00A727B2">
              <w:rPr>
                <w:sz w:val="18"/>
                <w:szCs w:val="18"/>
              </w:rPr>
              <w:t> </w:t>
            </w:r>
          </w:p>
        </w:tc>
      </w:tr>
      <w:tr w:rsidR="00124E74" w:rsidRPr="00A727B2" w:rsidTr="00A727B2">
        <w:trPr>
          <w:gridBefore w:val="12"/>
          <w:gridAfter w:val="11"/>
          <w:trHeight w:val="35"/>
          <w:jc w:val="right"/>
        </w:trPr>
        <w:tc>
          <w:tcPr>
            <w:tcW w:w="7095" w:type="dxa"/>
            <w:gridSpan w:val="91"/>
            <w:tcBorders>
              <w:top w:val="nil"/>
              <w:left w:val="nil"/>
              <w:bottom w:val="nil"/>
              <w:right w:val="nil"/>
            </w:tcBorders>
            <w:shd w:val="clear" w:color="auto" w:fill="auto"/>
            <w:noWrap/>
            <w:hideMark/>
          </w:tcPr>
          <w:p w:rsidR="00124E74" w:rsidRPr="00A727B2" w:rsidRDefault="00124E74" w:rsidP="00124E74">
            <w:pPr>
              <w:jc w:val="right"/>
              <w:rPr>
                <w:sz w:val="18"/>
                <w:szCs w:val="18"/>
              </w:rPr>
            </w:pPr>
            <w:r w:rsidRPr="00A727B2">
              <w:rPr>
                <w:sz w:val="18"/>
                <w:szCs w:val="18"/>
              </w:rPr>
              <w:t>осуществляющего функции и полномочия учредителя (учреждения)</w:t>
            </w:r>
          </w:p>
        </w:tc>
      </w:tr>
      <w:tr w:rsidR="00A727B2" w:rsidRPr="00A727B2" w:rsidTr="00A727B2">
        <w:trPr>
          <w:gridBefore w:val="12"/>
          <w:gridAfter w:val="11"/>
          <w:trHeight w:val="37"/>
          <w:jc w:val="right"/>
        </w:trPr>
        <w:tc>
          <w:tcPr>
            <w:tcW w:w="3284" w:type="dxa"/>
            <w:gridSpan w:val="37"/>
            <w:tcBorders>
              <w:top w:val="nil"/>
              <w:left w:val="nil"/>
              <w:bottom w:val="single" w:sz="4" w:space="0" w:color="auto"/>
              <w:right w:val="nil"/>
            </w:tcBorders>
            <w:shd w:val="clear" w:color="auto" w:fill="auto"/>
            <w:noWrap/>
            <w:vAlign w:val="bottom"/>
            <w:hideMark/>
          </w:tcPr>
          <w:p w:rsidR="00124E74" w:rsidRPr="00A727B2" w:rsidRDefault="00124E74" w:rsidP="00124E74">
            <w:pPr>
              <w:jc w:val="center"/>
              <w:rPr>
                <w:sz w:val="18"/>
                <w:szCs w:val="18"/>
              </w:rPr>
            </w:pPr>
            <w:r w:rsidRPr="00A727B2">
              <w:rPr>
                <w:sz w:val="18"/>
                <w:szCs w:val="18"/>
              </w:rPr>
              <w:t xml:space="preserve">               </w:t>
            </w:r>
          </w:p>
        </w:tc>
        <w:tc>
          <w:tcPr>
            <w:tcW w:w="176" w:type="dxa"/>
            <w:gridSpan w:val="3"/>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76" w:type="dxa"/>
            <w:gridSpan w:val="4"/>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76" w:type="dxa"/>
            <w:gridSpan w:val="4"/>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76" w:type="dxa"/>
            <w:gridSpan w:val="3"/>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76" w:type="dxa"/>
            <w:gridSpan w:val="3"/>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76" w:type="dxa"/>
            <w:gridSpan w:val="4"/>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76" w:type="dxa"/>
            <w:gridSpan w:val="4"/>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76" w:type="dxa"/>
            <w:gridSpan w:val="3"/>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76" w:type="dxa"/>
            <w:gridSpan w:val="4"/>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76" w:type="dxa"/>
            <w:gridSpan w:val="4"/>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2052" w:type="dxa"/>
            <w:gridSpan w:val="18"/>
            <w:tcBorders>
              <w:top w:val="nil"/>
              <w:left w:val="nil"/>
              <w:bottom w:val="single" w:sz="4" w:space="0" w:color="auto"/>
              <w:right w:val="nil"/>
            </w:tcBorders>
            <w:shd w:val="clear" w:color="auto" w:fill="auto"/>
            <w:noWrap/>
            <w:vAlign w:val="bottom"/>
            <w:hideMark/>
          </w:tcPr>
          <w:p w:rsidR="00124E74" w:rsidRPr="00A727B2" w:rsidRDefault="00124E74" w:rsidP="00124E74">
            <w:pPr>
              <w:jc w:val="center"/>
              <w:rPr>
                <w:sz w:val="18"/>
                <w:szCs w:val="18"/>
              </w:rPr>
            </w:pPr>
            <w:r w:rsidRPr="00A727B2">
              <w:rPr>
                <w:sz w:val="18"/>
                <w:szCs w:val="18"/>
              </w:rPr>
              <w:t> </w:t>
            </w:r>
          </w:p>
        </w:tc>
      </w:tr>
      <w:tr w:rsidR="00A727B2" w:rsidRPr="00A727B2" w:rsidTr="00A727B2">
        <w:trPr>
          <w:gridBefore w:val="12"/>
          <w:gridAfter w:val="11"/>
          <w:trHeight w:val="35"/>
          <w:jc w:val="right"/>
        </w:trPr>
        <w:tc>
          <w:tcPr>
            <w:tcW w:w="3284" w:type="dxa"/>
            <w:gridSpan w:val="37"/>
            <w:tcBorders>
              <w:top w:val="nil"/>
              <w:left w:val="nil"/>
              <w:bottom w:val="nil"/>
              <w:right w:val="nil"/>
            </w:tcBorders>
            <w:shd w:val="clear" w:color="auto" w:fill="auto"/>
            <w:noWrap/>
            <w:hideMark/>
          </w:tcPr>
          <w:p w:rsidR="00124E74" w:rsidRPr="00A727B2" w:rsidRDefault="00124E74" w:rsidP="00124E74">
            <w:pPr>
              <w:jc w:val="right"/>
              <w:rPr>
                <w:sz w:val="18"/>
                <w:szCs w:val="18"/>
              </w:rPr>
            </w:pPr>
            <w:r w:rsidRPr="00A727B2">
              <w:rPr>
                <w:sz w:val="18"/>
                <w:szCs w:val="18"/>
              </w:rPr>
              <w:t>(подпись)</w:t>
            </w:r>
          </w:p>
        </w:tc>
        <w:tc>
          <w:tcPr>
            <w:tcW w:w="176" w:type="dxa"/>
            <w:gridSpan w:val="3"/>
            <w:tcBorders>
              <w:top w:val="nil"/>
              <w:left w:val="nil"/>
              <w:bottom w:val="nil"/>
              <w:right w:val="nil"/>
            </w:tcBorders>
            <w:shd w:val="clear" w:color="auto" w:fill="auto"/>
            <w:noWrap/>
            <w:hideMark/>
          </w:tcPr>
          <w:p w:rsidR="00124E74" w:rsidRPr="00A727B2" w:rsidRDefault="00124E74" w:rsidP="00124E74">
            <w:pPr>
              <w:jc w:val="center"/>
              <w:rPr>
                <w:sz w:val="18"/>
                <w:szCs w:val="18"/>
              </w:rPr>
            </w:pPr>
          </w:p>
        </w:tc>
        <w:tc>
          <w:tcPr>
            <w:tcW w:w="176" w:type="dxa"/>
            <w:gridSpan w:val="4"/>
            <w:tcBorders>
              <w:top w:val="nil"/>
              <w:left w:val="nil"/>
              <w:bottom w:val="nil"/>
              <w:right w:val="nil"/>
            </w:tcBorders>
            <w:shd w:val="clear" w:color="auto" w:fill="auto"/>
            <w:noWrap/>
            <w:hideMark/>
          </w:tcPr>
          <w:p w:rsidR="00124E74" w:rsidRPr="00A727B2" w:rsidRDefault="00124E74" w:rsidP="00124E74">
            <w:pPr>
              <w:jc w:val="center"/>
              <w:rPr>
                <w:sz w:val="18"/>
                <w:szCs w:val="18"/>
              </w:rPr>
            </w:pPr>
          </w:p>
        </w:tc>
        <w:tc>
          <w:tcPr>
            <w:tcW w:w="176" w:type="dxa"/>
            <w:gridSpan w:val="4"/>
            <w:tcBorders>
              <w:top w:val="nil"/>
              <w:left w:val="nil"/>
              <w:bottom w:val="nil"/>
              <w:right w:val="nil"/>
            </w:tcBorders>
            <w:shd w:val="clear" w:color="auto" w:fill="auto"/>
            <w:noWrap/>
            <w:hideMark/>
          </w:tcPr>
          <w:p w:rsidR="00124E74" w:rsidRPr="00A727B2" w:rsidRDefault="00124E74" w:rsidP="00124E74">
            <w:pPr>
              <w:jc w:val="center"/>
              <w:rPr>
                <w:sz w:val="18"/>
                <w:szCs w:val="18"/>
              </w:rPr>
            </w:pPr>
          </w:p>
        </w:tc>
        <w:tc>
          <w:tcPr>
            <w:tcW w:w="176" w:type="dxa"/>
            <w:gridSpan w:val="3"/>
            <w:tcBorders>
              <w:top w:val="nil"/>
              <w:left w:val="nil"/>
              <w:bottom w:val="nil"/>
              <w:right w:val="nil"/>
            </w:tcBorders>
            <w:shd w:val="clear" w:color="auto" w:fill="auto"/>
            <w:noWrap/>
            <w:hideMark/>
          </w:tcPr>
          <w:p w:rsidR="00124E74" w:rsidRPr="00A727B2" w:rsidRDefault="00124E74" w:rsidP="00124E74">
            <w:pPr>
              <w:jc w:val="center"/>
              <w:rPr>
                <w:sz w:val="18"/>
                <w:szCs w:val="18"/>
              </w:rPr>
            </w:pPr>
          </w:p>
        </w:tc>
        <w:tc>
          <w:tcPr>
            <w:tcW w:w="176" w:type="dxa"/>
            <w:gridSpan w:val="3"/>
            <w:tcBorders>
              <w:top w:val="nil"/>
              <w:left w:val="nil"/>
              <w:bottom w:val="nil"/>
              <w:right w:val="nil"/>
            </w:tcBorders>
            <w:shd w:val="clear" w:color="auto" w:fill="auto"/>
            <w:noWrap/>
            <w:hideMark/>
          </w:tcPr>
          <w:p w:rsidR="00124E74" w:rsidRPr="00A727B2" w:rsidRDefault="00124E74" w:rsidP="00124E74">
            <w:pPr>
              <w:jc w:val="center"/>
              <w:rPr>
                <w:sz w:val="18"/>
                <w:szCs w:val="18"/>
              </w:rPr>
            </w:pPr>
          </w:p>
        </w:tc>
        <w:tc>
          <w:tcPr>
            <w:tcW w:w="176" w:type="dxa"/>
            <w:gridSpan w:val="4"/>
            <w:tcBorders>
              <w:top w:val="nil"/>
              <w:left w:val="nil"/>
              <w:bottom w:val="nil"/>
              <w:right w:val="nil"/>
            </w:tcBorders>
            <w:shd w:val="clear" w:color="auto" w:fill="auto"/>
            <w:noWrap/>
            <w:hideMark/>
          </w:tcPr>
          <w:p w:rsidR="00124E74" w:rsidRPr="00A727B2" w:rsidRDefault="00124E74" w:rsidP="00124E74">
            <w:pPr>
              <w:jc w:val="center"/>
              <w:rPr>
                <w:sz w:val="18"/>
                <w:szCs w:val="18"/>
              </w:rPr>
            </w:pPr>
          </w:p>
        </w:tc>
        <w:tc>
          <w:tcPr>
            <w:tcW w:w="176" w:type="dxa"/>
            <w:gridSpan w:val="4"/>
            <w:tcBorders>
              <w:top w:val="nil"/>
              <w:left w:val="nil"/>
              <w:bottom w:val="nil"/>
              <w:right w:val="nil"/>
            </w:tcBorders>
            <w:shd w:val="clear" w:color="auto" w:fill="auto"/>
            <w:noWrap/>
            <w:hideMark/>
          </w:tcPr>
          <w:p w:rsidR="00124E74" w:rsidRPr="00A727B2" w:rsidRDefault="00124E74" w:rsidP="00124E74">
            <w:pPr>
              <w:jc w:val="center"/>
              <w:rPr>
                <w:sz w:val="18"/>
                <w:szCs w:val="18"/>
              </w:rPr>
            </w:pPr>
          </w:p>
        </w:tc>
        <w:tc>
          <w:tcPr>
            <w:tcW w:w="176" w:type="dxa"/>
            <w:gridSpan w:val="3"/>
            <w:tcBorders>
              <w:top w:val="nil"/>
              <w:left w:val="nil"/>
              <w:bottom w:val="nil"/>
              <w:right w:val="nil"/>
            </w:tcBorders>
            <w:shd w:val="clear" w:color="auto" w:fill="auto"/>
            <w:noWrap/>
            <w:hideMark/>
          </w:tcPr>
          <w:p w:rsidR="00124E74" w:rsidRPr="00A727B2" w:rsidRDefault="00124E74" w:rsidP="00124E74">
            <w:pPr>
              <w:jc w:val="center"/>
              <w:rPr>
                <w:sz w:val="18"/>
                <w:szCs w:val="18"/>
              </w:rPr>
            </w:pPr>
          </w:p>
        </w:tc>
        <w:tc>
          <w:tcPr>
            <w:tcW w:w="176" w:type="dxa"/>
            <w:gridSpan w:val="4"/>
            <w:tcBorders>
              <w:top w:val="nil"/>
              <w:left w:val="nil"/>
              <w:bottom w:val="nil"/>
              <w:right w:val="nil"/>
            </w:tcBorders>
            <w:shd w:val="clear" w:color="auto" w:fill="auto"/>
            <w:noWrap/>
            <w:hideMark/>
          </w:tcPr>
          <w:p w:rsidR="00124E74" w:rsidRPr="00A727B2" w:rsidRDefault="00124E74" w:rsidP="00124E74">
            <w:pPr>
              <w:jc w:val="center"/>
              <w:rPr>
                <w:sz w:val="18"/>
                <w:szCs w:val="18"/>
              </w:rPr>
            </w:pPr>
          </w:p>
        </w:tc>
        <w:tc>
          <w:tcPr>
            <w:tcW w:w="176" w:type="dxa"/>
            <w:gridSpan w:val="4"/>
            <w:tcBorders>
              <w:top w:val="nil"/>
              <w:left w:val="nil"/>
              <w:bottom w:val="nil"/>
              <w:right w:val="nil"/>
            </w:tcBorders>
            <w:shd w:val="clear" w:color="auto" w:fill="auto"/>
            <w:noWrap/>
            <w:hideMark/>
          </w:tcPr>
          <w:p w:rsidR="00124E74" w:rsidRPr="00A727B2" w:rsidRDefault="00124E74" w:rsidP="00124E74">
            <w:pPr>
              <w:jc w:val="center"/>
              <w:rPr>
                <w:sz w:val="18"/>
                <w:szCs w:val="18"/>
              </w:rPr>
            </w:pPr>
          </w:p>
        </w:tc>
        <w:tc>
          <w:tcPr>
            <w:tcW w:w="2052" w:type="dxa"/>
            <w:gridSpan w:val="18"/>
            <w:tcBorders>
              <w:top w:val="nil"/>
              <w:left w:val="nil"/>
              <w:bottom w:val="nil"/>
              <w:right w:val="nil"/>
            </w:tcBorders>
            <w:shd w:val="clear" w:color="auto" w:fill="auto"/>
            <w:noWrap/>
            <w:hideMark/>
          </w:tcPr>
          <w:p w:rsidR="00124E74" w:rsidRPr="00A727B2" w:rsidRDefault="00124E74" w:rsidP="00124E74">
            <w:pPr>
              <w:jc w:val="right"/>
              <w:rPr>
                <w:sz w:val="18"/>
                <w:szCs w:val="18"/>
              </w:rPr>
            </w:pPr>
            <w:r w:rsidRPr="00A727B2">
              <w:rPr>
                <w:sz w:val="18"/>
                <w:szCs w:val="18"/>
              </w:rPr>
              <w:t>(расшифровка подписи)</w:t>
            </w:r>
          </w:p>
        </w:tc>
      </w:tr>
      <w:tr w:rsidR="00A727B2" w:rsidRPr="00A727B2" w:rsidTr="00A727B2">
        <w:trPr>
          <w:trHeight w:val="9"/>
          <w:jc w:val="right"/>
        </w:trPr>
        <w:tc>
          <w:tcPr>
            <w:tcW w:w="153" w:type="dxa"/>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3"/>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3"/>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3"/>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3"/>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3"/>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3"/>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3"/>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3"/>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3"/>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3"/>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3"/>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gridSpan w:val="2"/>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c>
          <w:tcPr>
            <w:tcW w:w="153" w:type="dxa"/>
            <w:tcBorders>
              <w:top w:val="nil"/>
              <w:left w:val="nil"/>
              <w:bottom w:val="nil"/>
              <w:right w:val="nil"/>
            </w:tcBorders>
            <w:shd w:val="clear" w:color="auto" w:fill="auto"/>
            <w:noWrap/>
            <w:vAlign w:val="bottom"/>
            <w:hideMark/>
          </w:tcPr>
          <w:p w:rsidR="00124E74" w:rsidRPr="00A727B2" w:rsidRDefault="00124E74" w:rsidP="00124E74">
            <w:pPr>
              <w:jc w:val="center"/>
              <w:rPr>
                <w:sz w:val="18"/>
                <w:szCs w:val="18"/>
              </w:rPr>
            </w:pPr>
          </w:p>
        </w:tc>
      </w:tr>
      <w:tr w:rsidR="00A727B2" w:rsidRPr="00A727B2" w:rsidTr="00A727B2">
        <w:trPr>
          <w:gridAfter w:val="19"/>
          <w:trHeight w:val="37"/>
          <w:jc w:val="right"/>
        </w:trPr>
        <w:tc>
          <w:tcPr>
            <w:tcW w:w="205" w:type="dxa"/>
            <w:gridSpan w:val="2"/>
            <w:tcBorders>
              <w:top w:val="nil"/>
              <w:left w:val="nil"/>
              <w:bottom w:val="nil"/>
              <w:right w:val="nil"/>
            </w:tcBorders>
            <w:shd w:val="clear" w:color="auto" w:fill="auto"/>
            <w:noWrap/>
            <w:vAlign w:val="bottom"/>
            <w:hideMark/>
          </w:tcPr>
          <w:p w:rsidR="00124E74" w:rsidRPr="00A727B2" w:rsidRDefault="00A727B2" w:rsidP="00A727B2">
            <w:pPr>
              <w:jc w:val="right"/>
              <w:rPr>
                <w:sz w:val="18"/>
                <w:szCs w:val="18"/>
              </w:rPr>
            </w:pPr>
            <w:r>
              <w:rPr>
                <w:sz w:val="18"/>
                <w:szCs w:val="18"/>
              </w:rPr>
              <w:t xml:space="preserve">                                                                                                                                                                                                                                                                                              </w:t>
            </w:r>
            <w:r w:rsidR="00124E74" w:rsidRPr="00A727B2">
              <w:rPr>
                <w:sz w:val="18"/>
                <w:szCs w:val="18"/>
              </w:rPr>
              <w:t>"</w:t>
            </w:r>
          </w:p>
        </w:tc>
        <w:tc>
          <w:tcPr>
            <w:tcW w:w="312" w:type="dxa"/>
            <w:gridSpan w:val="2"/>
            <w:tcBorders>
              <w:top w:val="nil"/>
              <w:left w:val="nil"/>
              <w:bottom w:val="single" w:sz="4" w:space="0" w:color="auto"/>
              <w:right w:val="nil"/>
            </w:tcBorders>
            <w:shd w:val="clear" w:color="auto" w:fill="auto"/>
            <w:noWrap/>
            <w:vAlign w:val="bottom"/>
            <w:hideMark/>
          </w:tcPr>
          <w:p w:rsidR="00124E74" w:rsidRPr="00A727B2" w:rsidRDefault="00124E74" w:rsidP="00A727B2">
            <w:pPr>
              <w:jc w:val="right"/>
              <w:rPr>
                <w:sz w:val="18"/>
                <w:szCs w:val="18"/>
              </w:rPr>
            </w:pPr>
            <w:r w:rsidRPr="00A727B2">
              <w:rPr>
                <w:sz w:val="18"/>
                <w:szCs w:val="18"/>
              </w:rPr>
              <w:t> </w:t>
            </w:r>
          </w:p>
        </w:tc>
        <w:tc>
          <w:tcPr>
            <w:tcW w:w="205" w:type="dxa"/>
            <w:gridSpan w:val="3"/>
            <w:tcBorders>
              <w:top w:val="nil"/>
              <w:left w:val="nil"/>
              <w:bottom w:val="nil"/>
              <w:right w:val="nil"/>
            </w:tcBorders>
            <w:shd w:val="clear" w:color="auto" w:fill="auto"/>
            <w:noWrap/>
            <w:vAlign w:val="bottom"/>
            <w:hideMark/>
          </w:tcPr>
          <w:p w:rsidR="00124E74" w:rsidRPr="00A727B2" w:rsidRDefault="00124E74" w:rsidP="00A727B2">
            <w:pPr>
              <w:jc w:val="right"/>
              <w:rPr>
                <w:sz w:val="18"/>
                <w:szCs w:val="18"/>
              </w:rPr>
            </w:pPr>
            <w:r w:rsidRPr="00A727B2">
              <w:rPr>
                <w:sz w:val="18"/>
                <w:szCs w:val="18"/>
              </w:rPr>
              <w:t>"</w:t>
            </w:r>
          </w:p>
        </w:tc>
        <w:tc>
          <w:tcPr>
            <w:tcW w:w="1093" w:type="dxa"/>
            <w:gridSpan w:val="7"/>
            <w:tcBorders>
              <w:top w:val="nil"/>
              <w:left w:val="nil"/>
              <w:bottom w:val="single" w:sz="4" w:space="0" w:color="auto"/>
              <w:right w:val="nil"/>
            </w:tcBorders>
            <w:shd w:val="clear" w:color="auto" w:fill="auto"/>
            <w:noWrap/>
            <w:vAlign w:val="bottom"/>
            <w:hideMark/>
          </w:tcPr>
          <w:p w:rsidR="00124E74" w:rsidRPr="00A727B2" w:rsidRDefault="00124E74" w:rsidP="00A727B2">
            <w:pPr>
              <w:jc w:val="right"/>
              <w:rPr>
                <w:sz w:val="18"/>
                <w:szCs w:val="18"/>
              </w:rPr>
            </w:pPr>
            <w:r w:rsidRPr="00A727B2">
              <w:rPr>
                <w:sz w:val="18"/>
                <w:szCs w:val="18"/>
              </w:rPr>
              <w:t> </w:t>
            </w:r>
          </w:p>
        </w:tc>
        <w:tc>
          <w:tcPr>
            <w:tcW w:w="312" w:type="dxa"/>
            <w:gridSpan w:val="3"/>
            <w:tcBorders>
              <w:top w:val="nil"/>
              <w:left w:val="nil"/>
              <w:bottom w:val="nil"/>
              <w:right w:val="nil"/>
            </w:tcBorders>
            <w:shd w:val="clear" w:color="auto" w:fill="auto"/>
            <w:noWrap/>
            <w:vAlign w:val="bottom"/>
            <w:hideMark/>
          </w:tcPr>
          <w:p w:rsidR="00124E74" w:rsidRPr="00A727B2" w:rsidRDefault="00124E74" w:rsidP="00A727B2">
            <w:pPr>
              <w:jc w:val="right"/>
              <w:rPr>
                <w:sz w:val="18"/>
                <w:szCs w:val="18"/>
              </w:rPr>
            </w:pPr>
            <w:r w:rsidRPr="00A727B2">
              <w:rPr>
                <w:sz w:val="18"/>
                <w:szCs w:val="18"/>
              </w:rPr>
              <w:t>20</w:t>
            </w:r>
          </w:p>
        </w:tc>
        <w:tc>
          <w:tcPr>
            <w:tcW w:w="234" w:type="dxa"/>
            <w:gridSpan w:val="2"/>
            <w:tcBorders>
              <w:top w:val="nil"/>
              <w:left w:val="nil"/>
              <w:bottom w:val="single" w:sz="4" w:space="0" w:color="auto"/>
              <w:right w:val="nil"/>
            </w:tcBorders>
            <w:shd w:val="clear" w:color="auto" w:fill="auto"/>
            <w:noWrap/>
            <w:vAlign w:val="bottom"/>
            <w:hideMark/>
          </w:tcPr>
          <w:p w:rsidR="00124E74" w:rsidRPr="00A727B2" w:rsidRDefault="00124E74" w:rsidP="00A727B2">
            <w:pPr>
              <w:jc w:val="right"/>
              <w:rPr>
                <w:sz w:val="18"/>
                <w:szCs w:val="18"/>
              </w:rPr>
            </w:pPr>
            <w:r w:rsidRPr="00A727B2">
              <w:rPr>
                <w:sz w:val="18"/>
                <w:szCs w:val="18"/>
              </w:rPr>
              <w:t> </w:t>
            </w:r>
          </w:p>
        </w:tc>
        <w:tc>
          <w:tcPr>
            <w:tcW w:w="237" w:type="dxa"/>
            <w:gridSpan w:val="2"/>
            <w:tcBorders>
              <w:top w:val="nil"/>
              <w:left w:val="nil"/>
              <w:bottom w:val="nil"/>
              <w:right w:val="nil"/>
            </w:tcBorders>
            <w:shd w:val="clear" w:color="auto" w:fill="auto"/>
            <w:noWrap/>
            <w:vAlign w:val="bottom"/>
            <w:hideMark/>
          </w:tcPr>
          <w:p w:rsidR="00124E74" w:rsidRPr="00A727B2" w:rsidRDefault="00124E74" w:rsidP="00A727B2">
            <w:pPr>
              <w:jc w:val="right"/>
              <w:rPr>
                <w:sz w:val="18"/>
                <w:szCs w:val="18"/>
              </w:rPr>
            </w:pPr>
            <w:r w:rsidRPr="00A727B2">
              <w:rPr>
                <w:sz w:val="18"/>
                <w:szCs w:val="18"/>
              </w:rPr>
              <w:t xml:space="preserve"> г.</w:t>
            </w:r>
          </w:p>
        </w:tc>
        <w:tc>
          <w:tcPr>
            <w:tcW w:w="157" w:type="dxa"/>
            <w:gridSpan w:val="2"/>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2"/>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2"/>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2"/>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2"/>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2"/>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2"/>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3"/>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2"/>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2"/>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2"/>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2"/>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2"/>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3"/>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3"/>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3"/>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2"/>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3"/>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3"/>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3"/>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3"/>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2"/>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3"/>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3"/>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3"/>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2"/>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3"/>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2"/>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2"/>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2"/>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c>
          <w:tcPr>
            <w:tcW w:w="157" w:type="dxa"/>
            <w:gridSpan w:val="2"/>
            <w:tcBorders>
              <w:top w:val="nil"/>
              <w:left w:val="nil"/>
              <w:bottom w:val="nil"/>
              <w:right w:val="nil"/>
            </w:tcBorders>
            <w:shd w:val="clear" w:color="auto" w:fill="auto"/>
            <w:noWrap/>
            <w:vAlign w:val="bottom"/>
            <w:hideMark/>
          </w:tcPr>
          <w:p w:rsidR="00124E74" w:rsidRPr="00A727B2" w:rsidRDefault="00124E74" w:rsidP="00124E74">
            <w:pPr>
              <w:rPr>
                <w:sz w:val="18"/>
                <w:szCs w:val="18"/>
              </w:rPr>
            </w:pPr>
          </w:p>
        </w:tc>
      </w:tr>
    </w:tbl>
    <w:p w:rsidR="00124E74" w:rsidRDefault="00124E74" w:rsidP="00124E74">
      <w:pPr>
        <w:jc w:val="right"/>
        <w:rPr>
          <w:b/>
          <w:sz w:val="18"/>
          <w:szCs w:val="18"/>
        </w:rPr>
      </w:pPr>
    </w:p>
    <w:p w:rsidR="00C43206" w:rsidRDefault="00C43206" w:rsidP="00124E74">
      <w:pPr>
        <w:jc w:val="right"/>
        <w:rPr>
          <w:b/>
          <w:sz w:val="18"/>
          <w:szCs w:val="18"/>
        </w:rPr>
      </w:pPr>
    </w:p>
    <w:tbl>
      <w:tblPr>
        <w:tblW w:w="6488" w:type="dxa"/>
        <w:tblInd w:w="93" w:type="dxa"/>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C43206" w:rsidRPr="00C43206" w:rsidTr="00C43206">
        <w:trPr>
          <w:gridAfter w:val="1"/>
          <w:wAfter w:w="36" w:type="dxa"/>
          <w:trHeight w:val="255"/>
        </w:trPr>
        <w:tc>
          <w:tcPr>
            <w:tcW w:w="6452" w:type="dxa"/>
            <w:gridSpan w:val="62"/>
            <w:tcBorders>
              <w:top w:val="nil"/>
              <w:left w:val="nil"/>
              <w:bottom w:val="nil"/>
              <w:right w:val="nil"/>
            </w:tcBorders>
            <w:shd w:val="clear" w:color="auto" w:fill="auto"/>
            <w:noWrap/>
            <w:vAlign w:val="bottom"/>
            <w:hideMark/>
          </w:tcPr>
          <w:p w:rsidR="00C43206" w:rsidRPr="00C43206" w:rsidRDefault="00C43206" w:rsidP="00C43206">
            <w:pPr>
              <w:jc w:val="center"/>
              <w:rPr>
                <w:b/>
                <w:bCs/>
              </w:rPr>
            </w:pPr>
            <w:r w:rsidRPr="00C43206">
              <w:rPr>
                <w:b/>
                <w:bCs/>
              </w:rPr>
              <w:t>СВЕДЕНИЯ</w:t>
            </w:r>
          </w:p>
        </w:tc>
      </w:tr>
      <w:tr w:rsidR="00C43206" w:rsidRPr="00C43206" w:rsidTr="00C43206">
        <w:trPr>
          <w:gridAfter w:val="1"/>
          <w:wAfter w:w="36" w:type="dxa"/>
          <w:trHeight w:val="255"/>
        </w:trPr>
        <w:tc>
          <w:tcPr>
            <w:tcW w:w="5885" w:type="dxa"/>
            <w:gridSpan w:val="57"/>
            <w:tcBorders>
              <w:top w:val="nil"/>
              <w:left w:val="nil"/>
              <w:bottom w:val="nil"/>
              <w:right w:val="nil"/>
            </w:tcBorders>
            <w:shd w:val="clear" w:color="auto" w:fill="auto"/>
            <w:noWrap/>
            <w:vAlign w:val="bottom"/>
            <w:hideMark/>
          </w:tcPr>
          <w:p w:rsidR="00C43206" w:rsidRPr="00C43206" w:rsidRDefault="00C43206" w:rsidP="00C43206">
            <w:pPr>
              <w:jc w:val="center"/>
              <w:rPr>
                <w:b/>
                <w:bCs/>
              </w:rPr>
            </w:pPr>
            <w:r w:rsidRPr="00C43206">
              <w:rPr>
                <w:b/>
                <w:bCs/>
              </w:rPr>
              <w:t>ОБ ОПЕРАЦИЯХ С ЦЕЛЕВЫМИ СУБСИДИЯМИ НА 20</w:t>
            </w:r>
            <w:r>
              <w:rPr>
                <w:b/>
                <w:bCs/>
              </w:rPr>
              <w:t>__г.</w:t>
            </w:r>
          </w:p>
        </w:tc>
        <w:tc>
          <w:tcPr>
            <w:tcW w:w="309" w:type="dxa"/>
            <w:gridSpan w:val="3"/>
            <w:tcBorders>
              <w:top w:val="nil"/>
              <w:left w:val="nil"/>
              <w:right w:val="nil"/>
            </w:tcBorders>
            <w:shd w:val="clear" w:color="auto" w:fill="auto"/>
            <w:noWrap/>
            <w:vAlign w:val="bottom"/>
          </w:tcPr>
          <w:p w:rsidR="00C43206" w:rsidRPr="00C43206" w:rsidRDefault="00C43206" w:rsidP="00C43206">
            <w:pPr>
              <w:rPr>
                <w:b/>
                <w:bCs/>
              </w:rPr>
            </w:pPr>
          </w:p>
        </w:tc>
        <w:tc>
          <w:tcPr>
            <w:tcW w:w="258" w:type="dxa"/>
            <w:gridSpan w:val="2"/>
            <w:tcBorders>
              <w:top w:val="nil"/>
              <w:left w:val="nil"/>
              <w:bottom w:val="nil"/>
              <w:right w:val="nil"/>
            </w:tcBorders>
            <w:shd w:val="clear" w:color="auto" w:fill="auto"/>
            <w:noWrap/>
            <w:vAlign w:val="bottom"/>
          </w:tcPr>
          <w:p w:rsidR="00C43206" w:rsidRPr="00C43206" w:rsidRDefault="00C43206" w:rsidP="00C43206">
            <w:pPr>
              <w:rPr>
                <w:b/>
                <w:bCs/>
              </w:rPr>
            </w:pPr>
          </w:p>
        </w:tc>
      </w:tr>
      <w:tr w:rsidR="00C43206" w:rsidRPr="00C43206" w:rsidTr="00C43206">
        <w:trPr>
          <w:trHeight w:val="180"/>
        </w:trPr>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tcPr>
          <w:p w:rsidR="00C43206" w:rsidRPr="00C43206" w:rsidRDefault="00C43206" w:rsidP="00C43206">
            <w:pPr>
              <w:jc w:val="right"/>
              <w:rPr>
                <w:sz w:val="18"/>
                <w:szCs w:val="18"/>
              </w:rPr>
            </w:pPr>
          </w:p>
        </w:tc>
        <w:tc>
          <w:tcPr>
            <w:tcW w:w="129" w:type="dxa"/>
            <w:tcBorders>
              <w:top w:val="nil"/>
              <w:left w:val="nil"/>
              <w:bottom w:val="nil"/>
              <w:right w:val="nil"/>
            </w:tcBorders>
            <w:shd w:val="clear" w:color="auto" w:fill="auto"/>
            <w:noWrap/>
            <w:vAlign w:val="bottom"/>
          </w:tcPr>
          <w:p w:rsidR="00C43206" w:rsidRPr="00C43206" w:rsidRDefault="00C43206" w:rsidP="00C43206">
            <w:pPr>
              <w:jc w:val="right"/>
              <w:rPr>
                <w:sz w:val="18"/>
                <w:szCs w:val="18"/>
              </w:rPr>
            </w:pPr>
          </w:p>
        </w:tc>
        <w:tc>
          <w:tcPr>
            <w:tcW w:w="129" w:type="dxa"/>
            <w:tcBorders>
              <w:top w:val="nil"/>
              <w:left w:val="nil"/>
              <w:bottom w:val="nil"/>
              <w:right w:val="nil"/>
            </w:tcBorders>
            <w:shd w:val="clear" w:color="auto" w:fill="auto"/>
            <w:noWrap/>
            <w:vAlign w:val="bottom"/>
          </w:tcPr>
          <w:p w:rsidR="00C43206" w:rsidRPr="00C43206" w:rsidRDefault="00C43206" w:rsidP="00C43206">
            <w:pPr>
              <w:jc w:val="right"/>
              <w:rPr>
                <w:sz w:val="18"/>
                <w:szCs w:val="18"/>
              </w:rPr>
            </w:pPr>
          </w:p>
        </w:tc>
        <w:tc>
          <w:tcPr>
            <w:tcW w:w="36"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r>
      <w:tr w:rsidR="00C43206" w:rsidRPr="00C43206" w:rsidTr="00C43206">
        <w:trPr>
          <w:trHeight w:val="255"/>
        </w:trPr>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4"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516" w:type="dxa"/>
            <w:gridSpan w:val="5"/>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r w:rsidRPr="00C43206">
              <w:rPr>
                <w:sz w:val="18"/>
                <w:szCs w:val="18"/>
              </w:rPr>
              <w:t>от "</w:t>
            </w:r>
          </w:p>
        </w:tc>
        <w:tc>
          <w:tcPr>
            <w:tcW w:w="412" w:type="dxa"/>
            <w:gridSpan w:val="4"/>
            <w:tcBorders>
              <w:top w:val="nil"/>
              <w:left w:val="nil"/>
              <w:bottom w:val="single" w:sz="4" w:space="0" w:color="auto"/>
              <w:right w:val="nil"/>
            </w:tcBorders>
            <w:shd w:val="clear" w:color="auto" w:fill="auto"/>
            <w:noWrap/>
            <w:vAlign w:val="bottom"/>
            <w:hideMark/>
          </w:tcPr>
          <w:p w:rsidR="00C43206" w:rsidRPr="00C43206" w:rsidRDefault="00C43206" w:rsidP="00C43206">
            <w:pPr>
              <w:jc w:val="center"/>
              <w:rPr>
                <w:sz w:val="18"/>
                <w:szCs w:val="18"/>
              </w:rPr>
            </w:pPr>
            <w:r w:rsidRPr="00C43206">
              <w:rPr>
                <w:sz w:val="18"/>
                <w:szCs w:val="18"/>
              </w:rPr>
              <w:t> </w:t>
            </w:r>
          </w:p>
        </w:tc>
        <w:tc>
          <w:tcPr>
            <w:tcW w:w="206" w:type="dxa"/>
            <w:gridSpan w:val="2"/>
            <w:tcBorders>
              <w:top w:val="nil"/>
              <w:left w:val="nil"/>
              <w:bottom w:val="nil"/>
              <w:right w:val="nil"/>
            </w:tcBorders>
            <w:shd w:val="clear" w:color="auto" w:fill="auto"/>
            <w:noWrap/>
            <w:vAlign w:val="bottom"/>
            <w:hideMark/>
          </w:tcPr>
          <w:p w:rsidR="00C43206" w:rsidRPr="00C43206" w:rsidRDefault="00C43206" w:rsidP="00C43206">
            <w:pPr>
              <w:rPr>
                <w:sz w:val="18"/>
                <w:szCs w:val="18"/>
              </w:rPr>
            </w:pPr>
            <w:r w:rsidRPr="00C43206">
              <w:rPr>
                <w:sz w:val="18"/>
                <w:szCs w:val="18"/>
              </w:rPr>
              <w:t>"</w:t>
            </w:r>
          </w:p>
        </w:tc>
        <w:tc>
          <w:tcPr>
            <w:tcW w:w="1648" w:type="dxa"/>
            <w:gridSpan w:val="16"/>
            <w:tcBorders>
              <w:top w:val="nil"/>
              <w:left w:val="nil"/>
              <w:bottom w:val="single" w:sz="4" w:space="0" w:color="auto"/>
              <w:right w:val="nil"/>
            </w:tcBorders>
            <w:shd w:val="clear" w:color="auto" w:fill="auto"/>
            <w:noWrap/>
            <w:vAlign w:val="bottom"/>
            <w:hideMark/>
          </w:tcPr>
          <w:p w:rsidR="00C43206" w:rsidRPr="00C43206" w:rsidRDefault="00C43206" w:rsidP="00C43206">
            <w:pPr>
              <w:jc w:val="center"/>
              <w:rPr>
                <w:sz w:val="18"/>
                <w:szCs w:val="18"/>
              </w:rPr>
            </w:pPr>
            <w:r w:rsidRPr="00C43206">
              <w:rPr>
                <w:sz w:val="18"/>
                <w:szCs w:val="18"/>
              </w:rPr>
              <w:t> </w:t>
            </w:r>
          </w:p>
        </w:tc>
        <w:tc>
          <w:tcPr>
            <w:tcW w:w="412" w:type="dxa"/>
            <w:gridSpan w:val="4"/>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r w:rsidRPr="00C43206">
              <w:rPr>
                <w:sz w:val="18"/>
                <w:szCs w:val="18"/>
              </w:rPr>
              <w:t>20</w:t>
            </w:r>
          </w:p>
        </w:tc>
        <w:tc>
          <w:tcPr>
            <w:tcW w:w="309" w:type="dxa"/>
            <w:gridSpan w:val="3"/>
            <w:tcBorders>
              <w:top w:val="nil"/>
              <w:left w:val="nil"/>
              <w:bottom w:val="single" w:sz="4" w:space="0" w:color="auto"/>
              <w:right w:val="nil"/>
            </w:tcBorders>
            <w:shd w:val="clear" w:color="auto" w:fill="auto"/>
            <w:noWrap/>
            <w:vAlign w:val="bottom"/>
            <w:hideMark/>
          </w:tcPr>
          <w:p w:rsidR="00C43206" w:rsidRPr="00C43206" w:rsidRDefault="00C43206" w:rsidP="00C43206">
            <w:pPr>
              <w:rPr>
                <w:sz w:val="18"/>
                <w:szCs w:val="18"/>
              </w:rPr>
            </w:pPr>
            <w:r w:rsidRPr="00C43206">
              <w:rPr>
                <w:sz w:val="18"/>
                <w:szCs w:val="18"/>
              </w:rPr>
              <w:t> </w:t>
            </w:r>
          </w:p>
        </w:tc>
        <w:tc>
          <w:tcPr>
            <w:tcW w:w="309" w:type="dxa"/>
            <w:gridSpan w:val="3"/>
            <w:tcBorders>
              <w:top w:val="nil"/>
              <w:left w:val="nil"/>
              <w:bottom w:val="nil"/>
              <w:right w:val="nil"/>
            </w:tcBorders>
            <w:shd w:val="clear" w:color="auto" w:fill="auto"/>
            <w:noWrap/>
            <w:vAlign w:val="bottom"/>
            <w:hideMark/>
          </w:tcPr>
          <w:p w:rsidR="00C43206" w:rsidRPr="00C43206" w:rsidRDefault="00C43206" w:rsidP="00C43206">
            <w:pPr>
              <w:rPr>
                <w:sz w:val="18"/>
                <w:szCs w:val="18"/>
              </w:rPr>
            </w:pPr>
            <w:r w:rsidRPr="00C43206">
              <w:rPr>
                <w:sz w:val="18"/>
                <w:szCs w:val="18"/>
              </w:rPr>
              <w:t xml:space="preserve"> г.</w:t>
            </w: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03"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29"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129"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c>
          <w:tcPr>
            <w:tcW w:w="36" w:type="dxa"/>
            <w:tcBorders>
              <w:top w:val="nil"/>
              <w:left w:val="nil"/>
              <w:bottom w:val="nil"/>
              <w:right w:val="nil"/>
            </w:tcBorders>
            <w:shd w:val="clear" w:color="auto" w:fill="auto"/>
            <w:noWrap/>
            <w:vAlign w:val="bottom"/>
            <w:hideMark/>
          </w:tcPr>
          <w:p w:rsidR="00C43206" w:rsidRPr="00C43206" w:rsidRDefault="00C43206" w:rsidP="00C43206">
            <w:pPr>
              <w:jc w:val="right"/>
              <w:rPr>
                <w:sz w:val="18"/>
                <w:szCs w:val="18"/>
              </w:rPr>
            </w:pPr>
          </w:p>
        </w:tc>
      </w:tr>
    </w:tbl>
    <w:p w:rsidR="00C43206" w:rsidRDefault="00C43206" w:rsidP="00C43206">
      <w:pPr>
        <w:jc w:val="center"/>
        <w:rPr>
          <w:b/>
          <w:sz w:val="18"/>
          <w:szCs w:val="18"/>
        </w:rPr>
      </w:pPr>
    </w:p>
    <w:p w:rsidR="00C43206" w:rsidRDefault="00C43206" w:rsidP="00124E74">
      <w:pPr>
        <w:jc w:val="right"/>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C43206" w:rsidTr="00E57674">
        <w:tc>
          <w:tcPr>
            <w:tcW w:w="14569" w:type="dxa"/>
            <w:shd w:val="clear" w:color="auto" w:fill="auto"/>
          </w:tcPr>
          <w:tbl>
            <w:tblPr>
              <w:tblW w:w="7344" w:type="dxa"/>
              <w:tblInd w:w="12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4"/>
            </w:tblGrid>
            <w:tr w:rsidR="00C43206" w:rsidTr="00E57674">
              <w:trPr>
                <w:trHeight w:val="269"/>
              </w:trPr>
              <w:tc>
                <w:tcPr>
                  <w:tcW w:w="7344" w:type="dxa"/>
                  <w:shd w:val="clear" w:color="auto" w:fill="auto"/>
                </w:tcPr>
                <w:p w:rsidR="00C43206" w:rsidRPr="00E57674" w:rsidRDefault="00C43206" w:rsidP="00E57674">
                  <w:pPr>
                    <w:ind w:left="42"/>
                    <w:rPr>
                      <w:b/>
                      <w:sz w:val="18"/>
                      <w:szCs w:val="18"/>
                    </w:rPr>
                  </w:pPr>
                  <w:r w:rsidRPr="00E57674">
                    <w:rPr>
                      <w:b/>
                      <w:sz w:val="18"/>
                      <w:szCs w:val="18"/>
                    </w:rPr>
                    <w:t xml:space="preserve">         КОДЫ</w:t>
                  </w:r>
                </w:p>
              </w:tc>
            </w:tr>
            <w:tr w:rsidR="00C43206" w:rsidTr="00E57674">
              <w:trPr>
                <w:trHeight w:val="250"/>
              </w:trPr>
              <w:tc>
                <w:tcPr>
                  <w:tcW w:w="7344" w:type="dxa"/>
                  <w:shd w:val="clear" w:color="auto" w:fill="auto"/>
                </w:tcPr>
                <w:p w:rsidR="00C43206" w:rsidRPr="00E57674" w:rsidRDefault="00C43206" w:rsidP="00E57674">
                  <w:pPr>
                    <w:jc w:val="right"/>
                    <w:rPr>
                      <w:b/>
                      <w:sz w:val="18"/>
                      <w:szCs w:val="18"/>
                    </w:rPr>
                  </w:pPr>
                  <w:r w:rsidRPr="00E57674">
                    <w:rPr>
                      <w:b/>
                      <w:sz w:val="18"/>
                      <w:szCs w:val="18"/>
                    </w:rPr>
                    <w:t>0501016</w:t>
                  </w:r>
                </w:p>
              </w:tc>
            </w:tr>
            <w:tr w:rsidR="00C43206" w:rsidTr="00E57674">
              <w:trPr>
                <w:trHeight w:val="269"/>
              </w:trPr>
              <w:tc>
                <w:tcPr>
                  <w:tcW w:w="7344" w:type="dxa"/>
                  <w:shd w:val="clear" w:color="auto" w:fill="auto"/>
                </w:tcPr>
                <w:p w:rsidR="00C43206" w:rsidRPr="00E57674" w:rsidRDefault="00C43206" w:rsidP="00E57674">
                  <w:pPr>
                    <w:jc w:val="right"/>
                    <w:rPr>
                      <w:b/>
                      <w:sz w:val="18"/>
                      <w:szCs w:val="18"/>
                    </w:rPr>
                  </w:pPr>
                </w:p>
              </w:tc>
            </w:tr>
            <w:tr w:rsidR="00C43206" w:rsidTr="00E57674">
              <w:trPr>
                <w:trHeight w:val="250"/>
              </w:trPr>
              <w:tc>
                <w:tcPr>
                  <w:tcW w:w="7344" w:type="dxa"/>
                  <w:shd w:val="clear" w:color="auto" w:fill="auto"/>
                </w:tcPr>
                <w:p w:rsidR="00C43206" w:rsidRPr="00E57674" w:rsidRDefault="00C43206" w:rsidP="00E57674">
                  <w:pPr>
                    <w:jc w:val="right"/>
                    <w:rPr>
                      <w:b/>
                      <w:sz w:val="18"/>
                      <w:szCs w:val="18"/>
                    </w:rPr>
                  </w:pPr>
                </w:p>
              </w:tc>
            </w:tr>
            <w:tr w:rsidR="00C43206" w:rsidTr="00E57674">
              <w:trPr>
                <w:trHeight w:val="250"/>
              </w:trPr>
              <w:tc>
                <w:tcPr>
                  <w:tcW w:w="7344" w:type="dxa"/>
                  <w:shd w:val="clear" w:color="auto" w:fill="auto"/>
                </w:tcPr>
                <w:p w:rsidR="00C43206" w:rsidRPr="00E57674" w:rsidRDefault="00C43206" w:rsidP="00E57674">
                  <w:pPr>
                    <w:jc w:val="right"/>
                    <w:rPr>
                      <w:b/>
                      <w:sz w:val="18"/>
                      <w:szCs w:val="18"/>
                    </w:rPr>
                  </w:pPr>
                </w:p>
              </w:tc>
            </w:tr>
            <w:tr w:rsidR="00C43206" w:rsidTr="00E57674">
              <w:trPr>
                <w:trHeight w:val="269"/>
              </w:trPr>
              <w:tc>
                <w:tcPr>
                  <w:tcW w:w="7344" w:type="dxa"/>
                  <w:shd w:val="clear" w:color="auto" w:fill="auto"/>
                </w:tcPr>
                <w:p w:rsidR="00C43206" w:rsidRPr="00E57674" w:rsidRDefault="00C43206" w:rsidP="00E57674">
                  <w:pPr>
                    <w:jc w:val="right"/>
                    <w:rPr>
                      <w:b/>
                      <w:sz w:val="18"/>
                      <w:szCs w:val="18"/>
                    </w:rPr>
                  </w:pPr>
                </w:p>
              </w:tc>
            </w:tr>
            <w:tr w:rsidR="00C43206" w:rsidTr="00E57674">
              <w:trPr>
                <w:trHeight w:val="250"/>
              </w:trPr>
              <w:tc>
                <w:tcPr>
                  <w:tcW w:w="7344" w:type="dxa"/>
                  <w:shd w:val="clear" w:color="auto" w:fill="auto"/>
                </w:tcPr>
                <w:p w:rsidR="00C43206" w:rsidRPr="00E57674" w:rsidRDefault="00C43206" w:rsidP="00E57674">
                  <w:pPr>
                    <w:jc w:val="right"/>
                    <w:rPr>
                      <w:b/>
                      <w:sz w:val="18"/>
                      <w:szCs w:val="18"/>
                    </w:rPr>
                  </w:pPr>
                </w:p>
              </w:tc>
            </w:tr>
            <w:tr w:rsidR="00C43206" w:rsidTr="00E57674">
              <w:trPr>
                <w:trHeight w:val="269"/>
              </w:trPr>
              <w:tc>
                <w:tcPr>
                  <w:tcW w:w="7344" w:type="dxa"/>
                  <w:shd w:val="clear" w:color="auto" w:fill="auto"/>
                </w:tcPr>
                <w:p w:rsidR="00C43206" w:rsidRPr="00E57674" w:rsidRDefault="00C43206" w:rsidP="00E57674">
                  <w:pPr>
                    <w:jc w:val="right"/>
                    <w:rPr>
                      <w:b/>
                      <w:sz w:val="18"/>
                      <w:szCs w:val="18"/>
                    </w:rPr>
                  </w:pPr>
                </w:p>
              </w:tc>
            </w:tr>
            <w:tr w:rsidR="00C43206" w:rsidTr="00E57674">
              <w:trPr>
                <w:trHeight w:val="250"/>
              </w:trPr>
              <w:tc>
                <w:tcPr>
                  <w:tcW w:w="7344" w:type="dxa"/>
                  <w:shd w:val="clear" w:color="auto" w:fill="auto"/>
                </w:tcPr>
                <w:p w:rsidR="00C43206" w:rsidRPr="00E57674" w:rsidRDefault="00C43206" w:rsidP="00E57674">
                  <w:pPr>
                    <w:jc w:val="right"/>
                    <w:rPr>
                      <w:b/>
                      <w:sz w:val="18"/>
                      <w:szCs w:val="18"/>
                    </w:rPr>
                  </w:pPr>
                </w:p>
              </w:tc>
            </w:tr>
            <w:tr w:rsidR="00C43206" w:rsidTr="00E57674">
              <w:trPr>
                <w:trHeight w:val="269"/>
              </w:trPr>
              <w:tc>
                <w:tcPr>
                  <w:tcW w:w="7344" w:type="dxa"/>
                  <w:shd w:val="clear" w:color="auto" w:fill="auto"/>
                </w:tcPr>
                <w:p w:rsidR="00C43206" w:rsidRPr="00E57674" w:rsidRDefault="00C43206" w:rsidP="00E57674">
                  <w:pPr>
                    <w:jc w:val="right"/>
                    <w:rPr>
                      <w:b/>
                      <w:sz w:val="18"/>
                      <w:szCs w:val="18"/>
                    </w:rPr>
                  </w:pPr>
                </w:p>
              </w:tc>
            </w:tr>
            <w:tr w:rsidR="00C43206" w:rsidTr="00E57674">
              <w:trPr>
                <w:trHeight w:val="250"/>
              </w:trPr>
              <w:tc>
                <w:tcPr>
                  <w:tcW w:w="7344" w:type="dxa"/>
                  <w:shd w:val="clear" w:color="auto" w:fill="auto"/>
                </w:tcPr>
                <w:p w:rsidR="00C43206" w:rsidRPr="00E57674" w:rsidRDefault="00C43206" w:rsidP="00E57674">
                  <w:pPr>
                    <w:jc w:val="right"/>
                    <w:rPr>
                      <w:b/>
                      <w:sz w:val="18"/>
                      <w:szCs w:val="18"/>
                    </w:rPr>
                  </w:pPr>
                </w:p>
              </w:tc>
            </w:tr>
            <w:tr w:rsidR="00C43206" w:rsidTr="00E57674">
              <w:trPr>
                <w:trHeight w:val="269"/>
              </w:trPr>
              <w:tc>
                <w:tcPr>
                  <w:tcW w:w="7344" w:type="dxa"/>
                  <w:shd w:val="clear" w:color="auto" w:fill="auto"/>
                </w:tcPr>
                <w:p w:rsidR="00C43206" w:rsidRPr="00E57674" w:rsidRDefault="00C43206" w:rsidP="00E57674">
                  <w:pPr>
                    <w:jc w:val="right"/>
                    <w:rPr>
                      <w:b/>
                      <w:sz w:val="18"/>
                      <w:szCs w:val="18"/>
                    </w:rPr>
                  </w:pPr>
                </w:p>
              </w:tc>
            </w:tr>
            <w:tr w:rsidR="00C43206" w:rsidTr="00E57674">
              <w:trPr>
                <w:trHeight w:val="250"/>
              </w:trPr>
              <w:tc>
                <w:tcPr>
                  <w:tcW w:w="7344" w:type="dxa"/>
                  <w:shd w:val="clear" w:color="auto" w:fill="auto"/>
                </w:tcPr>
                <w:p w:rsidR="00C43206" w:rsidRPr="00E57674" w:rsidRDefault="00C43206" w:rsidP="00E57674">
                  <w:pPr>
                    <w:jc w:val="right"/>
                    <w:rPr>
                      <w:b/>
                      <w:sz w:val="18"/>
                      <w:szCs w:val="18"/>
                    </w:rPr>
                  </w:pPr>
                </w:p>
              </w:tc>
            </w:tr>
            <w:tr w:rsidR="00C43206" w:rsidTr="00E57674">
              <w:trPr>
                <w:trHeight w:val="269"/>
              </w:trPr>
              <w:tc>
                <w:tcPr>
                  <w:tcW w:w="7344" w:type="dxa"/>
                  <w:shd w:val="clear" w:color="auto" w:fill="auto"/>
                </w:tcPr>
                <w:p w:rsidR="00C43206" w:rsidRPr="00E57674" w:rsidRDefault="00C43206" w:rsidP="00E57674">
                  <w:pPr>
                    <w:jc w:val="right"/>
                    <w:rPr>
                      <w:b/>
                      <w:sz w:val="18"/>
                      <w:szCs w:val="18"/>
                    </w:rPr>
                  </w:pPr>
                </w:p>
              </w:tc>
            </w:tr>
            <w:tr w:rsidR="00C43206" w:rsidTr="00E57674">
              <w:trPr>
                <w:trHeight w:val="250"/>
              </w:trPr>
              <w:tc>
                <w:tcPr>
                  <w:tcW w:w="7344" w:type="dxa"/>
                  <w:shd w:val="clear" w:color="auto" w:fill="auto"/>
                </w:tcPr>
                <w:p w:rsidR="00C43206" w:rsidRPr="00E57674" w:rsidRDefault="00C43206" w:rsidP="00E57674">
                  <w:pPr>
                    <w:jc w:val="right"/>
                    <w:rPr>
                      <w:b/>
                      <w:sz w:val="18"/>
                      <w:szCs w:val="18"/>
                    </w:rPr>
                  </w:pPr>
                </w:p>
              </w:tc>
            </w:tr>
            <w:tr w:rsidR="00C43206" w:rsidTr="00E57674">
              <w:trPr>
                <w:trHeight w:val="269"/>
              </w:trPr>
              <w:tc>
                <w:tcPr>
                  <w:tcW w:w="7344" w:type="dxa"/>
                  <w:shd w:val="clear" w:color="auto" w:fill="auto"/>
                </w:tcPr>
                <w:p w:rsidR="00C43206" w:rsidRPr="00E57674" w:rsidRDefault="00C43206" w:rsidP="00E57674">
                  <w:pPr>
                    <w:jc w:val="right"/>
                    <w:rPr>
                      <w:b/>
                      <w:sz w:val="18"/>
                      <w:szCs w:val="18"/>
                    </w:rPr>
                  </w:pPr>
                </w:p>
              </w:tc>
            </w:tr>
          </w:tbl>
          <w:p w:rsidR="00C43206" w:rsidRPr="00E57674" w:rsidRDefault="00C43206" w:rsidP="00E57674">
            <w:pPr>
              <w:jc w:val="right"/>
              <w:rPr>
                <w:b/>
                <w:sz w:val="18"/>
                <w:szCs w:val="18"/>
              </w:rPr>
            </w:pPr>
          </w:p>
        </w:tc>
      </w:tr>
    </w:tbl>
    <w:p w:rsidR="00C43206" w:rsidRDefault="00C43206" w:rsidP="00124E74">
      <w:pPr>
        <w:jc w:val="right"/>
        <w:rPr>
          <w:b/>
          <w:sz w:val="18"/>
          <w:szCs w:val="18"/>
        </w:rPr>
      </w:pPr>
    </w:p>
    <w:p w:rsidR="00C43206" w:rsidRPr="003C57E2" w:rsidRDefault="00C43206" w:rsidP="00124E74">
      <w:pPr>
        <w:jc w:val="right"/>
        <w:rPr>
          <w:b/>
          <w:sz w:val="18"/>
          <w:szCs w:val="18"/>
        </w:rPr>
        <w:sectPr w:rsidR="00C43206" w:rsidRPr="003C57E2" w:rsidSect="003C57E2">
          <w:pgSz w:w="16838" w:h="11906" w:orient="landscape"/>
          <w:pgMar w:top="850" w:right="1134" w:bottom="1701" w:left="1134" w:header="708" w:footer="708" w:gutter="0"/>
          <w:cols w:space="708"/>
          <w:docGrid w:linePitch="360"/>
        </w:sectPr>
      </w:pPr>
    </w:p>
    <w:p w:rsidR="00095946" w:rsidRPr="00095946" w:rsidRDefault="00095946" w:rsidP="00095946">
      <w:pPr>
        <w:jc w:val="both"/>
        <w:rPr>
          <w:b/>
          <w:sz w:val="24"/>
          <w:szCs w:val="24"/>
        </w:rPr>
      </w:pPr>
    </w:p>
    <w:p w:rsidR="00095946" w:rsidRPr="00095946" w:rsidRDefault="00095946" w:rsidP="00095946">
      <w:pPr>
        <w:pStyle w:val="2"/>
        <w:spacing w:line="240" w:lineRule="auto"/>
        <w:ind w:left="0" w:firstLine="540"/>
        <w:jc w:val="both"/>
      </w:pPr>
    </w:p>
    <w:p w:rsidR="00095946" w:rsidRPr="00095946" w:rsidRDefault="00095946">
      <w:pPr>
        <w:rPr>
          <w:sz w:val="24"/>
          <w:szCs w:val="24"/>
        </w:rPr>
      </w:pPr>
    </w:p>
    <w:sectPr w:rsidR="00095946" w:rsidRPr="00095946" w:rsidSect="007A50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54CA6"/>
    <w:multiLevelType w:val="multilevel"/>
    <w:tmpl w:val="6F6CF9BE"/>
    <w:lvl w:ilvl="0">
      <w:start w:val="1"/>
      <w:numFmt w:val="decimal"/>
      <w:lvlText w:val="%1."/>
      <w:lvlJc w:val="left"/>
      <w:pPr>
        <w:ind w:left="107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compat/>
  <w:rsids>
    <w:rsidRoot w:val="00862627"/>
    <w:rsid w:val="00095946"/>
    <w:rsid w:val="000B45FD"/>
    <w:rsid w:val="00124E74"/>
    <w:rsid w:val="003C57E2"/>
    <w:rsid w:val="004271DB"/>
    <w:rsid w:val="00443EA9"/>
    <w:rsid w:val="00501C84"/>
    <w:rsid w:val="00562989"/>
    <w:rsid w:val="00700AD4"/>
    <w:rsid w:val="00792A81"/>
    <w:rsid w:val="007A50FC"/>
    <w:rsid w:val="00813C3D"/>
    <w:rsid w:val="00856AFB"/>
    <w:rsid w:val="00862627"/>
    <w:rsid w:val="008C4259"/>
    <w:rsid w:val="00A24A0A"/>
    <w:rsid w:val="00A727B2"/>
    <w:rsid w:val="00A8759A"/>
    <w:rsid w:val="00B6067B"/>
    <w:rsid w:val="00BC3C78"/>
    <w:rsid w:val="00C33B8D"/>
    <w:rsid w:val="00C43206"/>
    <w:rsid w:val="00E57674"/>
    <w:rsid w:val="00FA18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627"/>
    <w:rPr>
      <w:rFonts w:ascii="Times New Roman" w:eastAsia="Times New Roman" w:hAnsi="Times New Roman"/>
    </w:rPr>
  </w:style>
  <w:style w:type="paragraph" w:styleId="1">
    <w:name w:val="heading 1"/>
    <w:basedOn w:val="a"/>
    <w:next w:val="a"/>
    <w:link w:val="10"/>
    <w:qFormat/>
    <w:rsid w:val="00862627"/>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62627"/>
    <w:rPr>
      <w:rFonts w:ascii="Times New Roman" w:eastAsia="Times New Roman" w:hAnsi="Times New Roman" w:cs="Times New Roman"/>
      <w:sz w:val="28"/>
      <w:szCs w:val="20"/>
      <w:lang w:eastAsia="ru-RU"/>
    </w:rPr>
  </w:style>
  <w:style w:type="paragraph" w:styleId="a3">
    <w:name w:val="caption"/>
    <w:basedOn w:val="a"/>
    <w:next w:val="a"/>
    <w:qFormat/>
    <w:rsid w:val="00862627"/>
    <w:rPr>
      <w:sz w:val="28"/>
    </w:rPr>
  </w:style>
  <w:style w:type="paragraph" w:styleId="a4">
    <w:name w:val="Balloon Text"/>
    <w:basedOn w:val="a"/>
    <w:link w:val="a5"/>
    <w:uiPriority w:val="99"/>
    <w:semiHidden/>
    <w:unhideWhenUsed/>
    <w:rsid w:val="00862627"/>
    <w:rPr>
      <w:rFonts w:ascii="Tahoma" w:hAnsi="Tahoma" w:cs="Tahoma"/>
      <w:sz w:val="16"/>
      <w:szCs w:val="16"/>
    </w:rPr>
  </w:style>
  <w:style w:type="character" w:customStyle="1" w:styleId="a5">
    <w:name w:val="Текст выноски Знак"/>
    <w:link w:val="a4"/>
    <w:uiPriority w:val="99"/>
    <w:semiHidden/>
    <w:rsid w:val="00862627"/>
    <w:rPr>
      <w:rFonts w:ascii="Tahoma" w:eastAsia="Times New Roman" w:hAnsi="Tahoma" w:cs="Tahoma"/>
      <w:sz w:val="16"/>
      <w:szCs w:val="16"/>
      <w:lang w:eastAsia="ru-RU"/>
    </w:rPr>
  </w:style>
  <w:style w:type="paragraph" w:customStyle="1" w:styleId="ConsPlusTitle">
    <w:name w:val="ConsPlusTitle"/>
    <w:uiPriority w:val="99"/>
    <w:rsid w:val="00095946"/>
    <w:pPr>
      <w:autoSpaceDE w:val="0"/>
      <w:autoSpaceDN w:val="0"/>
      <w:adjustRightInd w:val="0"/>
    </w:pPr>
    <w:rPr>
      <w:rFonts w:ascii="Times New Roman" w:eastAsia="Times New Roman" w:hAnsi="Times New Roman"/>
      <w:b/>
      <w:bCs/>
      <w:sz w:val="28"/>
      <w:szCs w:val="28"/>
    </w:rPr>
  </w:style>
  <w:style w:type="paragraph" w:customStyle="1" w:styleId="ConsPlusNormal">
    <w:name w:val="ConsPlusNormal"/>
    <w:rsid w:val="00095946"/>
    <w:pPr>
      <w:widowControl w:val="0"/>
      <w:autoSpaceDE w:val="0"/>
      <w:autoSpaceDN w:val="0"/>
      <w:adjustRightInd w:val="0"/>
      <w:ind w:firstLine="720"/>
    </w:pPr>
    <w:rPr>
      <w:rFonts w:ascii="Arial" w:eastAsia="Times New Roman" w:hAnsi="Arial" w:cs="Arial"/>
    </w:rPr>
  </w:style>
  <w:style w:type="paragraph" w:styleId="2">
    <w:name w:val="Body Text Indent 2"/>
    <w:basedOn w:val="a"/>
    <w:link w:val="20"/>
    <w:rsid w:val="00095946"/>
    <w:pPr>
      <w:spacing w:after="120" w:line="480" w:lineRule="auto"/>
      <w:ind w:left="283"/>
    </w:pPr>
    <w:rPr>
      <w:sz w:val="24"/>
      <w:szCs w:val="24"/>
    </w:rPr>
  </w:style>
  <w:style w:type="character" w:customStyle="1" w:styleId="20">
    <w:name w:val="Основной текст с отступом 2 Знак"/>
    <w:link w:val="2"/>
    <w:rsid w:val="00095946"/>
    <w:rPr>
      <w:rFonts w:ascii="Times New Roman" w:eastAsia="Times New Roman" w:hAnsi="Times New Roman" w:cs="Times New Roman"/>
      <w:sz w:val="24"/>
      <w:szCs w:val="24"/>
      <w:lang w:eastAsia="ru-RU"/>
    </w:rPr>
  </w:style>
  <w:style w:type="paragraph" w:customStyle="1" w:styleId="ConsPlusNonformat">
    <w:name w:val="ConsPlusNonformat"/>
    <w:rsid w:val="00095946"/>
    <w:pPr>
      <w:widowControl w:val="0"/>
      <w:autoSpaceDE w:val="0"/>
      <w:autoSpaceDN w:val="0"/>
      <w:adjustRightInd w:val="0"/>
    </w:pPr>
    <w:rPr>
      <w:rFonts w:ascii="Courier New" w:eastAsia="Times New Roman" w:hAnsi="Courier New" w:cs="Courier New"/>
    </w:rPr>
  </w:style>
  <w:style w:type="character" w:styleId="a6">
    <w:name w:val="Hyperlink"/>
    <w:uiPriority w:val="99"/>
    <w:semiHidden/>
    <w:rsid w:val="00501C84"/>
    <w:rPr>
      <w:rFonts w:cs="Times New Roman"/>
      <w:color w:val="0563C1"/>
      <w:u w:val="single"/>
    </w:rPr>
  </w:style>
  <w:style w:type="table" w:styleId="a7">
    <w:name w:val="Table Grid"/>
    <w:basedOn w:val="a1"/>
    <w:uiPriority w:val="59"/>
    <w:rsid w:val="00C432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285405">
      <w:bodyDiv w:val="1"/>
      <w:marLeft w:val="0"/>
      <w:marRight w:val="0"/>
      <w:marTop w:val="0"/>
      <w:marBottom w:val="0"/>
      <w:divBdr>
        <w:top w:val="none" w:sz="0" w:space="0" w:color="auto"/>
        <w:left w:val="none" w:sz="0" w:space="0" w:color="auto"/>
        <w:bottom w:val="none" w:sz="0" w:space="0" w:color="auto"/>
        <w:right w:val="none" w:sz="0" w:space="0" w:color="auto"/>
      </w:divBdr>
    </w:div>
    <w:div w:id="7352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531;fld=134;dst=100035" TargetMode="External"/><Relationship Id="rId13" Type="http://schemas.openxmlformats.org/officeDocument/2006/relationships/hyperlink" Target="consultantplus://offline/main?base=LAW;n=108531;fld=134;dst=100038" TargetMode="External"/><Relationship Id="rId18" Type="http://schemas.openxmlformats.org/officeDocument/2006/relationships/hyperlink" Target="consultantplus://offline/ref=3A77F01302E6D3255CB22BFCFDF9F09096FFA7E182D64A77C5386B94FA944D067F228B5CA8509B3ENBb9H" TargetMode="External"/><Relationship Id="rId3" Type="http://schemas.openxmlformats.org/officeDocument/2006/relationships/settings" Target="settings.xml"/><Relationship Id="rId7" Type="http://schemas.openxmlformats.org/officeDocument/2006/relationships/hyperlink" Target="consultantplus://offline/main?base=LAW;n=114339;fld=134;dst=100008" TargetMode="External"/><Relationship Id="rId12" Type="http://schemas.openxmlformats.org/officeDocument/2006/relationships/hyperlink" Target="consultantplus://offline/main?base=LAW;n=108531;fld=134;dst=100035" TargetMode="External"/><Relationship Id="rId17" Type="http://schemas.openxmlformats.org/officeDocument/2006/relationships/hyperlink" Target="consultantplus://offline/ref=3A77F01302E6D3255CB22BFCFDF9F09096FFA7E182D64A77C5386B94FA944D067F228B5CA8509B38NBbAH" TargetMode="External"/><Relationship Id="rId2" Type="http://schemas.openxmlformats.org/officeDocument/2006/relationships/styles" Target="styles.xml"/><Relationship Id="rId16" Type="http://schemas.openxmlformats.org/officeDocument/2006/relationships/hyperlink" Target="consultantplus://offline/ref=3A77F01302E6D3255CB22BFCFDF9F09096FFA7E182D64A77C5386B94FA944D067F228B5CA8509B39NBbF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esnaya-adm.ru" TargetMode="External"/><Relationship Id="rId11" Type="http://schemas.openxmlformats.org/officeDocument/2006/relationships/hyperlink" Target="consultantplus://offline/main?base=LAW;n=108531;fld=134;dst=100033" TargetMode="External"/><Relationship Id="rId5" Type="http://schemas.openxmlformats.org/officeDocument/2006/relationships/image" Target="media/image1.png"/><Relationship Id="rId15" Type="http://schemas.openxmlformats.org/officeDocument/2006/relationships/hyperlink" Target="consultantplus://offline/ref=3A77F01302E6D3255CB22BFCFDF9F09096FFA7E182D64A77C5386B94FA944D067F228B5CA8509B3ENBb9H" TargetMode="External"/><Relationship Id="rId10" Type="http://schemas.openxmlformats.org/officeDocument/2006/relationships/hyperlink" Target="consultantplus://offline/main?base=LAW;n=108531;fld=134;dst=10003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07396;fld=134;dst=101673" TargetMode="External"/><Relationship Id="rId14" Type="http://schemas.openxmlformats.org/officeDocument/2006/relationships/hyperlink" Target="consultantplus://offline/main?base=LAW;n=108531;fld=134;dst=100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3984</Words>
  <Characters>22711</Characters>
  <Application>Microsoft Office Word</Application>
  <DocSecurity>0</DocSecurity>
  <Lines>189</Lines>
  <Paragraphs>53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Р А С П О Р Я Ж Е Н И Е</vt:lpstr>
      <vt:lpstr>    Операции с субсидиями на  иные цели, поступающими Учреждению,  учитываются на сч</vt:lpstr>
      <vt:lpstr>    Учредители Учреждений вправе заключать соглашения об открытии в Управлении лицев</vt:lpstr>
    </vt:vector>
  </TitlesOfParts>
  <Company/>
  <LinksUpToDate>false</LinksUpToDate>
  <CharactersWithSpaces>26642</CharactersWithSpaces>
  <SharedDoc>false</SharedDoc>
  <HLinks>
    <vt:vector size="78" baseType="variant">
      <vt:variant>
        <vt:i4>7995490</vt:i4>
      </vt:variant>
      <vt:variant>
        <vt:i4>36</vt:i4>
      </vt:variant>
      <vt:variant>
        <vt:i4>0</vt:i4>
      </vt:variant>
      <vt:variant>
        <vt:i4>5</vt:i4>
      </vt:variant>
      <vt:variant>
        <vt:lpwstr>consultantplus://offline/ref=3A77F01302E6D3255CB22BFCFDF9F09096FFA7E182D64A77C5386B94FA944D067F228B5CA8509B3ENBb9H</vt:lpwstr>
      </vt:variant>
      <vt:variant>
        <vt:lpwstr/>
      </vt:variant>
      <vt:variant>
        <vt:i4>7995495</vt:i4>
      </vt:variant>
      <vt:variant>
        <vt:i4>33</vt:i4>
      </vt:variant>
      <vt:variant>
        <vt:i4>0</vt:i4>
      </vt:variant>
      <vt:variant>
        <vt:i4>5</vt:i4>
      </vt:variant>
      <vt:variant>
        <vt:lpwstr>consultantplus://offline/ref=3A77F01302E6D3255CB22BFCFDF9F09096FFA7E182D64A77C5386B94FA944D067F228B5CA8509B38NBbAH</vt:lpwstr>
      </vt:variant>
      <vt:variant>
        <vt:lpwstr/>
      </vt:variant>
      <vt:variant>
        <vt:i4>7995489</vt:i4>
      </vt:variant>
      <vt:variant>
        <vt:i4>30</vt:i4>
      </vt:variant>
      <vt:variant>
        <vt:i4>0</vt:i4>
      </vt:variant>
      <vt:variant>
        <vt:i4>5</vt:i4>
      </vt:variant>
      <vt:variant>
        <vt:lpwstr>consultantplus://offline/ref=3A77F01302E6D3255CB22BFCFDF9F09096FFA7E182D64A77C5386B94FA944D067F228B5CA8509B39NBbFH</vt:lpwstr>
      </vt:variant>
      <vt:variant>
        <vt:lpwstr/>
      </vt:variant>
      <vt:variant>
        <vt:i4>7995490</vt:i4>
      </vt:variant>
      <vt:variant>
        <vt:i4>27</vt:i4>
      </vt:variant>
      <vt:variant>
        <vt:i4>0</vt:i4>
      </vt:variant>
      <vt:variant>
        <vt:i4>5</vt:i4>
      </vt:variant>
      <vt:variant>
        <vt:lpwstr>consultantplus://offline/ref=3A77F01302E6D3255CB22BFCFDF9F09096FFA7E182D64A77C5386B94FA944D067F228B5CA8509B3ENBb9H</vt:lpwstr>
      </vt:variant>
      <vt:variant>
        <vt:lpwstr/>
      </vt:variant>
      <vt:variant>
        <vt:i4>3407980</vt:i4>
      </vt:variant>
      <vt:variant>
        <vt:i4>24</vt:i4>
      </vt:variant>
      <vt:variant>
        <vt:i4>0</vt:i4>
      </vt:variant>
      <vt:variant>
        <vt:i4>5</vt:i4>
      </vt:variant>
      <vt:variant>
        <vt:lpwstr>consultantplus://offline/main?base=LAW;n=108531;fld=134;dst=100038</vt:lpwstr>
      </vt:variant>
      <vt:variant>
        <vt:lpwstr/>
      </vt:variant>
      <vt:variant>
        <vt:i4>3407980</vt:i4>
      </vt:variant>
      <vt:variant>
        <vt:i4>21</vt:i4>
      </vt:variant>
      <vt:variant>
        <vt:i4>0</vt:i4>
      </vt:variant>
      <vt:variant>
        <vt:i4>5</vt:i4>
      </vt:variant>
      <vt:variant>
        <vt:lpwstr>consultantplus://offline/main?base=LAW;n=108531;fld=134;dst=100038</vt:lpwstr>
      </vt:variant>
      <vt:variant>
        <vt:lpwstr/>
      </vt:variant>
      <vt:variant>
        <vt:i4>3735660</vt:i4>
      </vt:variant>
      <vt:variant>
        <vt:i4>18</vt:i4>
      </vt:variant>
      <vt:variant>
        <vt:i4>0</vt:i4>
      </vt:variant>
      <vt:variant>
        <vt:i4>5</vt:i4>
      </vt:variant>
      <vt:variant>
        <vt:lpwstr>consultantplus://offline/main?base=LAW;n=108531;fld=134;dst=100035</vt:lpwstr>
      </vt:variant>
      <vt:variant>
        <vt:lpwstr/>
      </vt:variant>
      <vt:variant>
        <vt:i4>4128876</vt:i4>
      </vt:variant>
      <vt:variant>
        <vt:i4>15</vt:i4>
      </vt:variant>
      <vt:variant>
        <vt:i4>0</vt:i4>
      </vt:variant>
      <vt:variant>
        <vt:i4>5</vt:i4>
      </vt:variant>
      <vt:variant>
        <vt:lpwstr>consultantplus://offline/main?base=LAW;n=108531;fld=134;dst=100033</vt:lpwstr>
      </vt:variant>
      <vt:variant>
        <vt:lpwstr/>
      </vt:variant>
      <vt:variant>
        <vt:i4>4128876</vt:i4>
      </vt:variant>
      <vt:variant>
        <vt:i4>12</vt:i4>
      </vt:variant>
      <vt:variant>
        <vt:i4>0</vt:i4>
      </vt:variant>
      <vt:variant>
        <vt:i4>5</vt:i4>
      </vt:variant>
      <vt:variant>
        <vt:lpwstr>consultantplus://offline/main?base=LAW;n=108531;fld=134;dst=100033</vt:lpwstr>
      </vt:variant>
      <vt:variant>
        <vt:lpwstr/>
      </vt:variant>
      <vt:variant>
        <vt:i4>3932264</vt:i4>
      </vt:variant>
      <vt:variant>
        <vt:i4>9</vt:i4>
      </vt:variant>
      <vt:variant>
        <vt:i4>0</vt:i4>
      </vt:variant>
      <vt:variant>
        <vt:i4>5</vt:i4>
      </vt:variant>
      <vt:variant>
        <vt:lpwstr>consultantplus://offline/main?base=LAW;n=107396;fld=134;dst=101673</vt:lpwstr>
      </vt:variant>
      <vt:variant>
        <vt:lpwstr/>
      </vt:variant>
      <vt:variant>
        <vt:i4>3735660</vt:i4>
      </vt:variant>
      <vt:variant>
        <vt:i4>6</vt:i4>
      </vt:variant>
      <vt:variant>
        <vt:i4>0</vt:i4>
      </vt:variant>
      <vt:variant>
        <vt:i4>5</vt:i4>
      </vt:variant>
      <vt:variant>
        <vt:lpwstr>consultantplus://offline/main?base=LAW;n=108531;fld=134;dst=100035</vt:lpwstr>
      </vt:variant>
      <vt:variant>
        <vt:lpwstr/>
      </vt:variant>
      <vt:variant>
        <vt:i4>3670112</vt:i4>
      </vt:variant>
      <vt:variant>
        <vt:i4>3</vt:i4>
      </vt:variant>
      <vt:variant>
        <vt:i4>0</vt:i4>
      </vt:variant>
      <vt:variant>
        <vt:i4>5</vt:i4>
      </vt:variant>
      <vt:variant>
        <vt:lpwstr>consultantplus://offline/main?base=LAW;n=114339;fld=134;dst=100008</vt:lpwstr>
      </vt:variant>
      <vt:variant>
        <vt:lpwstr/>
      </vt:variant>
      <vt:variant>
        <vt:i4>6619184</vt:i4>
      </vt:variant>
      <vt:variant>
        <vt:i4>0</vt:i4>
      </vt:variant>
      <vt:variant>
        <vt:i4>0</vt:i4>
      </vt:variant>
      <vt:variant>
        <vt:i4>5</vt:i4>
      </vt:variant>
      <vt:variant>
        <vt:lpwstr>http://www.lesnaya-adm.ru/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2020-04-29T12:22:00Z</cp:lastPrinted>
  <dcterms:created xsi:type="dcterms:W3CDTF">2020-05-06T06:09:00Z</dcterms:created>
  <dcterms:modified xsi:type="dcterms:W3CDTF">2020-05-06T06:09:00Z</dcterms:modified>
</cp:coreProperties>
</file>