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C51D0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71634B">
        <w:rPr>
          <w:rFonts w:ascii="Times New Roman" w:eastAsia="Times New Roman" w:hAnsi="Times New Roman"/>
          <w:sz w:val="26"/>
          <w:szCs w:val="26"/>
          <w:lang w:eastAsia="ru-RU"/>
        </w:rPr>
        <w:t>15.06.2018 № 62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FD3889">
        <w:rPr>
          <w:bCs w:val="0"/>
          <w:sz w:val="26"/>
          <w:szCs w:val="26"/>
        </w:rPr>
        <w:t xml:space="preserve"> </w:t>
      </w:r>
      <w:r w:rsidR="0071634B">
        <w:rPr>
          <w:bCs w:val="0"/>
          <w:sz w:val="26"/>
          <w:szCs w:val="26"/>
        </w:rPr>
        <w:t>внесении изменений в постановление от 05.07.2016 № 71 «О порядке размещения информации о деятельности администрации Лесновского сельского поселения посредством сети «Интернет»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6E79" w:rsidRPr="005E2A7D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Ф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едеральным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законом от 0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.10.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2003 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от 09.02.2008 № 8-ФЗ «Об обеспечении доступа к информации о деятельности государственных органов и органов местного самоуправления», 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Уставом Л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есновского сельского поселения,</w:t>
      </w:r>
    </w:p>
    <w:p w:rsidR="006F6E79" w:rsidRPr="005E2A7D" w:rsidRDefault="00474B75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Администрация </w:t>
      </w:r>
      <w:r w:rsidR="006F6E7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</w:p>
    <w:p w:rsidR="006F6E79" w:rsidRPr="005E2A7D" w:rsidRDefault="006F6E79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Default="006F6E7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4B7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D3889" w:rsidRPr="00474B75" w:rsidRDefault="00FD388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634B" w:rsidRDefault="0071634B" w:rsidP="0071634B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Внести изменения в постановление администрации Лесновского сельского поселения от 05.07.2016 № 71 «О порядке размещения информации о деятельности администрации Лесновского сельского поселения посредством сети «Интернет», а именно:</w:t>
      </w:r>
    </w:p>
    <w:p w:rsidR="0071634B" w:rsidRDefault="0071634B" w:rsidP="0071634B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74B75" w:rsidRDefault="0071634B" w:rsidP="0071634B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Приложение 2 к постановлению администрации Лесновского сельского поселения от 05.07.2016 № 71 изложить в прилагаемой редакции.</w:t>
      </w:r>
    </w:p>
    <w:p w:rsidR="0071634B" w:rsidRPr="005E2A7D" w:rsidRDefault="0071634B" w:rsidP="0071634B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Pr="00474B75" w:rsidRDefault="0071634B" w:rsidP="006F6E7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6F6E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="006F6E79"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Pr="00474B75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6E8D" w:rsidRDefault="00DF6E8D" w:rsidP="006F6E7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 Администрации</w:t>
      </w:r>
    </w:p>
    <w:p w:rsidR="006F6E79" w:rsidRPr="00474B75" w:rsidRDefault="006F6E79" w:rsidP="006F6E7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F6E8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F6E8D"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634B" w:rsidRPr="0071634B" w:rsidRDefault="0071634B" w:rsidP="0071634B">
      <w:pPr>
        <w:spacing w:after="0"/>
        <w:ind w:left="7080" w:firstLine="708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lastRenderedPageBreak/>
        <w:t xml:space="preserve">  Приложение 2</w:t>
      </w:r>
    </w:p>
    <w:p w:rsidR="0071634B" w:rsidRDefault="0071634B" w:rsidP="0071634B">
      <w:pPr>
        <w:spacing w:after="0"/>
        <w:ind w:left="60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Pr="0071634B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:rsidR="0071634B" w:rsidRPr="0071634B" w:rsidRDefault="0071634B" w:rsidP="0071634B">
      <w:pPr>
        <w:spacing w:after="0"/>
        <w:ind w:left="6060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t>Лесновского сельского поселения</w:t>
      </w:r>
    </w:p>
    <w:p w:rsidR="0071634B" w:rsidRPr="0071634B" w:rsidRDefault="0071634B" w:rsidP="0071634B">
      <w:pPr>
        <w:spacing w:after="0"/>
        <w:ind w:left="6372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t xml:space="preserve">           от 05.07.2016 года № 71</w:t>
      </w:r>
    </w:p>
    <w:p w:rsidR="0071634B" w:rsidRPr="0071634B" w:rsidRDefault="0071634B" w:rsidP="0071634B">
      <w:pPr>
        <w:spacing w:after="0"/>
        <w:ind w:left="5664" w:firstLine="708"/>
        <w:rPr>
          <w:rFonts w:ascii="Times New Roman" w:eastAsia="Times New Roman" w:hAnsi="Times New Roman"/>
          <w:lang w:eastAsia="ru-RU"/>
        </w:rPr>
      </w:pP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ПЕРЕЧЕНЬ ИНФОРМАЦИИ О ДЕЯТЕЛЬНОСТИ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АДМИНИСТРАЦИИ ЛЕСНОВСКОГО СЕЛЬСКОГО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ПОСЕЛЕНИЯ, ПОДЛЕЖАЩЕЙ РАЗМЕЩЕНИЮ НА ОФИЦИАЛЬНОМ САЙТЕ ПОСЕЛЕНИЯ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77"/>
        <w:gridCol w:w="885"/>
        <w:gridCol w:w="3191"/>
      </w:tblGrid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Периодичность размещения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Общая информация об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Наименование и структура, почтовый адрес, адрес электронной почты (при наличии), номер телефона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утверждения, либо изменения структуры.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полномочиях администрации Лесновского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руководителях администрации Лесновского сельского поселения, его структурных подразделений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средствах массовой информации, утвержденных администрацией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нормотворческой деятельности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Нормативные правовые акты и иные акты, изданные администрацией Лесновского сельского поселения,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в случаях, установленных законодательством Российской Федерации 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 или государственной регистрации, соответствии с действующим законодательством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При составлении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Информация о закупках товаров, работ, услуг для обеспечения муниципальных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Установленные формы обращений, заявлений и иных документов, принимаемых администрацией Лесновского сельского поселения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порядке обжалования муниципальных правовых актов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об участии администрации Лесновского сельского поселения в целевых и иных программах, а также о мероприятиях, проводимых органом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результатах проверок, проведенных администрацией Лесновского сельского поселения в пределах их полномочий, а также о результатах проверок, проведенных в органе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Не позднее 5 рабочих дней с момента подписания актов проверок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Ежегодные отчеты Главы Лесновского сельского поселения перед Советом депутатов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опубликования отчета Главы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выступлений и заявлений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Статистическая информация о деятельности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Ежеквартально, до 20 числа месяца следующего за отчетным кварталом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об использовании администрацией Лесновского сельского поселения выделяемых бюджетных средств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утверждения ежемесячного, ежеквартального, ежегодного использования бюджетных средств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предоставляемых организациями и индивидуальными предпринимателями льготах, отсрочках, рассрочках, о списании задолженности по платежам в бюджет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Проект местного бюджета на очередной финансовый год и плановый период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до 1 декабря текущего года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Решение об утверждении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Годовой отчет об исполнении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Ежеквартальный отчет об исполнении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кадровом обеспечении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Порядок поступления граждан на муниципальную службу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В течение 5 рабочих дней со дня объявления вакантной должности   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Номера телефонов, по которым можно получить информацию по вопросу замещения вакантных должностей в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численности муниципальных служащих Администрации Лесновского сельского поселения и расходы на их содержание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 раз в квартал (01 января, 01 апреля, 01 июля, 01 октября)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численности работников МАУ «Лесновский сельский Дом культуры» и расходы на их содержание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 раз в квартал (01 января, 01 апреля, 01 июля, 01 октября)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работе администрации Лесновского сельского поселения с обращениями граждан, организаций, общественных объединений, государственных органов, органов местного самоуправления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порядка приема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Фамилия, имя и отчество должностного лица, к полномочиям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</w:tbl>
    <w:p w:rsidR="005703FD" w:rsidRDefault="005703FD" w:rsidP="0071634B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703FD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ED" w:rsidRDefault="00D675ED">
      <w:pPr>
        <w:spacing w:after="0" w:line="240" w:lineRule="auto"/>
      </w:pPr>
      <w:r>
        <w:separator/>
      </w:r>
    </w:p>
  </w:endnote>
  <w:endnote w:type="continuationSeparator" w:id="0">
    <w:p w:rsidR="00D675ED" w:rsidRDefault="00D6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ED" w:rsidRDefault="00D675ED">
      <w:pPr>
        <w:spacing w:after="0" w:line="240" w:lineRule="auto"/>
      </w:pPr>
      <w:r>
        <w:separator/>
      </w:r>
    </w:p>
  </w:footnote>
  <w:footnote w:type="continuationSeparator" w:id="0">
    <w:p w:rsidR="00D675ED" w:rsidRDefault="00D67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5207F1"/>
    <w:multiLevelType w:val="multilevel"/>
    <w:tmpl w:val="2A2A14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B447C0F"/>
    <w:multiLevelType w:val="multilevel"/>
    <w:tmpl w:val="75CEFA00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5"/>
  </w:num>
  <w:num w:numId="7">
    <w:abstractNumId w:val="10"/>
  </w:num>
  <w:num w:numId="8">
    <w:abstractNumId w:val="4"/>
  </w:num>
  <w:num w:numId="9">
    <w:abstractNumId w:val="14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75433"/>
    <w:rsid w:val="00092868"/>
    <w:rsid w:val="000C5BF2"/>
    <w:rsid w:val="00112B68"/>
    <w:rsid w:val="00117BDE"/>
    <w:rsid w:val="00130CF5"/>
    <w:rsid w:val="00171308"/>
    <w:rsid w:val="001A0217"/>
    <w:rsid w:val="001B71A0"/>
    <w:rsid w:val="001B7235"/>
    <w:rsid w:val="001F4099"/>
    <w:rsid w:val="00206489"/>
    <w:rsid w:val="00216057"/>
    <w:rsid w:val="00221C54"/>
    <w:rsid w:val="00245E77"/>
    <w:rsid w:val="0027067E"/>
    <w:rsid w:val="00280996"/>
    <w:rsid w:val="00286B19"/>
    <w:rsid w:val="003012DF"/>
    <w:rsid w:val="00345829"/>
    <w:rsid w:val="00366FA0"/>
    <w:rsid w:val="0038255B"/>
    <w:rsid w:val="003A1410"/>
    <w:rsid w:val="003A66F8"/>
    <w:rsid w:val="003D3063"/>
    <w:rsid w:val="003D553D"/>
    <w:rsid w:val="003E091E"/>
    <w:rsid w:val="003E4433"/>
    <w:rsid w:val="003E5876"/>
    <w:rsid w:val="003F6290"/>
    <w:rsid w:val="00401B6D"/>
    <w:rsid w:val="004313B4"/>
    <w:rsid w:val="00443CA7"/>
    <w:rsid w:val="004462E3"/>
    <w:rsid w:val="00457F2B"/>
    <w:rsid w:val="00460524"/>
    <w:rsid w:val="00474B75"/>
    <w:rsid w:val="0048181F"/>
    <w:rsid w:val="004A46B1"/>
    <w:rsid w:val="004E3917"/>
    <w:rsid w:val="00511F0B"/>
    <w:rsid w:val="005133D9"/>
    <w:rsid w:val="00525744"/>
    <w:rsid w:val="00562252"/>
    <w:rsid w:val="005703FD"/>
    <w:rsid w:val="00571343"/>
    <w:rsid w:val="005730F3"/>
    <w:rsid w:val="00587589"/>
    <w:rsid w:val="0059596A"/>
    <w:rsid w:val="005E242A"/>
    <w:rsid w:val="005E2A7D"/>
    <w:rsid w:val="005E6C63"/>
    <w:rsid w:val="00600269"/>
    <w:rsid w:val="006479E9"/>
    <w:rsid w:val="00677BD2"/>
    <w:rsid w:val="006A5242"/>
    <w:rsid w:val="006B0F16"/>
    <w:rsid w:val="006C29F4"/>
    <w:rsid w:val="006D0543"/>
    <w:rsid w:val="006F6E79"/>
    <w:rsid w:val="0071634B"/>
    <w:rsid w:val="0072556C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D09AE"/>
    <w:rsid w:val="00904E60"/>
    <w:rsid w:val="00915DF9"/>
    <w:rsid w:val="0095345A"/>
    <w:rsid w:val="00995D80"/>
    <w:rsid w:val="009B31AE"/>
    <w:rsid w:val="009F6569"/>
    <w:rsid w:val="00A165FA"/>
    <w:rsid w:val="00AA6E50"/>
    <w:rsid w:val="00AB5BFD"/>
    <w:rsid w:val="00AC36D9"/>
    <w:rsid w:val="00AC5D84"/>
    <w:rsid w:val="00B825D4"/>
    <w:rsid w:val="00B90F02"/>
    <w:rsid w:val="00BC2882"/>
    <w:rsid w:val="00C463DC"/>
    <w:rsid w:val="00C51D01"/>
    <w:rsid w:val="00C71DBF"/>
    <w:rsid w:val="00C72B93"/>
    <w:rsid w:val="00C7333C"/>
    <w:rsid w:val="00CE7105"/>
    <w:rsid w:val="00CF3130"/>
    <w:rsid w:val="00D17BE8"/>
    <w:rsid w:val="00D24261"/>
    <w:rsid w:val="00D52CEF"/>
    <w:rsid w:val="00D675ED"/>
    <w:rsid w:val="00D82323"/>
    <w:rsid w:val="00DF6E8D"/>
    <w:rsid w:val="00E0134E"/>
    <w:rsid w:val="00E10882"/>
    <w:rsid w:val="00E62996"/>
    <w:rsid w:val="00F15F2E"/>
    <w:rsid w:val="00F23169"/>
    <w:rsid w:val="00F31706"/>
    <w:rsid w:val="00F61880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5"/>
    <w:uiPriority w:val="59"/>
    <w:rsid w:val="007163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2018-06-15T13:04:00Z</cp:lastPrinted>
  <dcterms:created xsi:type="dcterms:W3CDTF">2018-06-18T12:34:00Z</dcterms:created>
  <dcterms:modified xsi:type="dcterms:W3CDTF">2018-06-18T12:34:00Z</dcterms:modified>
</cp:coreProperties>
</file>