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 wp14:anchorId="654E3BD0" wp14:editId="0559906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563E42" w:rsidRPr="00563E42" w:rsidRDefault="00563E42" w:rsidP="00563E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563E42">
        <w:rPr>
          <w:rFonts w:ascii="Times New Roman" w:eastAsia="Times New Roman" w:hAnsi="Times New Roman" w:cs="Times New Roman"/>
          <w:sz w:val="28"/>
          <w:szCs w:val="28"/>
        </w:rPr>
        <w:t xml:space="preserve"> апреля 2016 года     № </w:t>
      </w:r>
      <w:r>
        <w:rPr>
          <w:rFonts w:ascii="Times New Roman" w:eastAsia="Times New Roman" w:hAnsi="Times New Roman" w:cs="Times New Roman"/>
          <w:sz w:val="28"/>
          <w:szCs w:val="28"/>
        </w:rPr>
        <w:t>49</w:t>
      </w:r>
    </w:p>
    <w:p w:rsidR="00563E42" w:rsidRPr="00563E42" w:rsidRDefault="00563E42" w:rsidP="00563E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д. Лесная</w:t>
      </w:r>
    </w:p>
    <w:p w:rsidR="00563E42" w:rsidRPr="00563E42" w:rsidRDefault="00563E42" w:rsidP="00563E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24.11.2011</w:t>
      </w:r>
      <w:r w:rsidRPr="00563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563E4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563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 утверждении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563E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орядка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 сбора отработанных ламп и информирования юридических лиц, индивидуальных предпринимателей и физических лиц о порядке осуществления такого сбора на территории Лесновского сельского поселения</w:t>
      </w:r>
      <w:r w:rsidRPr="00563E42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563E42" w:rsidRPr="00563E42" w:rsidRDefault="00563E42" w:rsidP="00563E42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В соответствии с требов</w:t>
      </w:r>
      <w:r>
        <w:rPr>
          <w:rFonts w:ascii="Times New Roman" w:eastAsia="Times New Roman" w:hAnsi="Times New Roman" w:cs="Times New Roman"/>
          <w:sz w:val="28"/>
          <w:szCs w:val="28"/>
        </w:rPr>
        <w:t>аниями Федерального закона от 24.06.1998 года № 89</w:t>
      </w:r>
      <w:r w:rsidRPr="00563E42">
        <w:rPr>
          <w:rFonts w:ascii="Times New Roman" w:eastAsia="Times New Roman" w:hAnsi="Times New Roman" w:cs="Times New Roman"/>
          <w:sz w:val="28"/>
          <w:szCs w:val="28"/>
        </w:rPr>
        <w:t>-ФЗ «О</w:t>
      </w:r>
      <w:r>
        <w:rPr>
          <w:rFonts w:ascii="Times New Roman" w:eastAsia="Times New Roman" w:hAnsi="Times New Roman" w:cs="Times New Roman"/>
          <w:sz w:val="28"/>
          <w:szCs w:val="28"/>
        </w:rPr>
        <w:t>б отходах производства и потребления», Постановления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ненадлежащее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</w:r>
      <w:r w:rsidRPr="00563E4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Администрация Лесновского сельского поселения,</w:t>
      </w:r>
    </w:p>
    <w:p w:rsidR="00563E42" w:rsidRPr="00563E42" w:rsidRDefault="00563E42" w:rsidP="00563E42">
      <w:pPr>
        <w:widowControl w:val="0"/>
        <w:suppressAutoHyphens/>
        <w:snapToGrid w:val="0"/>
        <w:spacing w:after="0" w:line="240" w:lineRule="auto"/>
        <w:ind w:firstLine="705"/>
        <w:jc w:val="both"/>
        <w:rPr>
          <w:rFonts w:ascii="Times New Roman" w:eastAsia="Arial CYR" w:hAnsi="Times New Roman" w:cs="Arial CYR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napToGrid w:val="0"/>
        <w:spacing w:after="0" w:line="240" w:lineRule="auto"/>
        <w:ind w:firstLine="705"/>
        <w:jc w:val="center"/>
        <w:rPr>
          <w:rFonts w:ascii="Times New Roman" w:eastAsia="Arial CYR" w:hAnsi="Times New Roman" w:cs="Arial CYR"/>
          <w:b/>
          <w:sz w:val="28"/>
          <w:szCs w:val="28"/>
        </w:rPr>
      </w:pPr>
      <w:r w:rsidRPr="00563E42">
        <w:rPr>
          <w:rFonts w:ascii="Times New Roman" w:eastAsia="Arial CYR" w:hAnsi="Times New Roman" w:cs="Arial CYR"/>
          <w:b/>
          <w:sz w:val="28"/>
          <w:szCs w:val="28"/>
        </w:rPr>
        <w:t>ПОСТАНОВЛЯЕТ:</w:t>
      </w:r>
    </w:p>
    <w:p w:rsidR="00104049" w:rsidRPr="00104049" w:rsidRDefault="00563E42" w:rsidP="00104049">
      <w:pPr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42">
        <w:rPr>
          <w:rFonts w:ascii="Times New Roman" w:eastAsia="Arial CYR" w:hAnsi="Times New Roman" w:cs="Arial CYR"/>
          <w:sz w:val="28"/>
          <w:szCs w:val="28"/>
        </w:rPr>
        <w:t xml:space="preserve">1. </w:t>
      </w:r>
      <w:proofErr w:type="gramStart"/>
      <w:r w:rsidRPr="00563E42">
        <w:rPr>
          <w:rFonts w:ascii="Times New Roman" w:eastAsia="Arial CYR" w:hAnsi="Times New Roman" w:cs="Arial CYR"/>
          <w:sz w:val="28"/>
          <w:szCs w:val="28"/>
        </w:rPr>
        <w:t xml:space="preserve">Внести изменения в Порядок </w:t>
      </w:r>
      <w:r>
        <w:rPr>
          <w:rFonts w:ascii="Times New Roman" w:eastAsia="Arial CYR" w:hAnsi="Times New Roman" w:cs="Arial CYR"/>
          <w:sz w:val="28"/>
          <w:szCs w:val="28"/>
        </w:rPr>
        <w:t>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 Лесновского сельского поселения, у</w:t>
      </w:r>
      <w:r w:rsidRPr="00563E42">
        <w:rPr>
          <w:rFonts w:ascii="Times New Roman" w:eastAsia="Arial CYR" w:hAnsi="Times New Roman" w:cs="Arial CYR"/>
          <w:sz w:val="28"/>
          <w:szCs w:val="28"/>
        </w:rPr>
        <w:t>твержденный Постановлением администрации Лесновского сельского поселения</w:t>
      </w:r>
      <w:r w:rsidRPr="00563E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0404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24.11.2011 г. </w:t>
      </w:r>
      <w:r w:rsidRPr="00563E42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104049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563E4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04049">
        <w:rPr>
          <w:rFonts w:ascii="Times New Roman" w:eastAsia="Times New Roman" w:hAnsi="Times New Roman" w:cs="Times New Roman"/>
          <w:bCs/>
          <w:sz w:val="28"/>
          <w:szCs w:val="28"/>
        </w:rPr>
        <w:t>7 «</w:t>
      </w:r>
      <w:r w:rsidR="00104049" w:rsidRP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организации сбора отработанных ртутьсодержащих ламп </w:t>
      </w:r>
      <w:r w:rsid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04049" w:rsidRP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информирования юридических лиц, индивидуальных предпринимателей </w:t>
      </w:r>
      <w:proofErr w:type="gramEnd"/>
    </w:p>
    <w:p w:rsidR="00104049" w:rsidRDefault="00104049" w:rsidP="00104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физических лиц о порядке осуществления такого сбора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территории Лесновского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по тексту – Порядок):</w:t>
      </w:r>
    </w:p>
    <w:p w:rsidR="00104049" w:rsidRDefault="00104049" w:rsidP="00104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49" w:rsidRDefault="00104049" w:rsidP="0010404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2.3 Порядка изложить в новой редакции:</w:t>
      </w:r>
    </w:p>
    <w:p w:rsidR="00104049" w:rsidRDefault="00104049" w:rsidP="00104049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104049">
        <w:rPr>
          <w:rFonts w:ascii="Times New Roman" w:eastAsia="Times New Roman" w:hAnsi="Times New Roman" w:cs="Times New Roman"/>
          <w:sz w:val="28"/>
          <w:szCs w:val="28"/>
          <w:lang w:eastAsia="ru-RU"/>
        </w:rPr>
        <w:t>2.3.Юридические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I-IV класса опасности, осуществляют накопление отработанных ртутьсодержащих ламп.</w:t>
      </w:r>
      <w:r w:rsidRPr="00104049">
        <w:rPr>
          <w:rFonts w:ascii="Verdana" w:eastAsia="Times New Roman" w:hAnsi="Verdana" w:cs="Times New Roman"/>
          <w:i/>
          <w:iCs/>
          <w:color w:val="4F4F4F"/>
          <w:sz w:val="28"/>
          <w:szCs w:val="28"/>
          <w:lang w:eastAsia="ru-RU"/>
        </w:rPr>
        <w:t xml:space="preserve"> </w:t>
      </w:r>
      <w:r w:rsidRPr="001040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Срок  накопления не должен превышать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одиннадцать</w:t>
      </w:r>
      <w:r w:rsidRPr="001040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месяцев</w:t>
      </w:r>
      <w:proofErr w:type="gramStart"/>
      <w:r w:rsidRPr="001040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proofErr w:type="gramEnd"/>
    </w:p>
    <w:p w:rsidR="00104049" w:rsidRDefault="00104049" w:rsidP="00104049">
      <w:pPr>
        <w:pStyle w:val="a5"/>
        <w:numPr>
          <w:ilvl w:val="1"/>
          <w:numId w:val="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Подпункт 2.4.4 Порядка изложить в новой редакции:</w:t>
      </w:r>
    </w:p>
    <w:p w:rsidR="00104049" w:rsidRPr="00104049" w:rsidRDefault="00104049" w:rsidP="009A1A7B">
      <w:pPr>
        <w:pStyle w:val="ConsPlusNormal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Cs/>
          <w:sz w:val="28"/>
          <w:szCs w:val="28"/>
          <w:lang w:eastAsia="ru-RU"/>
        </w:rPr>
        <w:t>«</w:t>
      </w:r>
      <w:r w:rsidRPr="00104049">
        <w:rPr>
          <w:rFonts w:eastAsia="Times New Roman"/>
          <w:sz w:val="28"/>
          <w:szCs w:val="28"/>
          <w:lang w:eastAsia="ru-RU"/>
        </w:rPr>
        <w:t xml:space="preserve">2.4.4. </w:t>
      </w:r>
      <w:proofErr w:type="gramStart"/>
      <w:r w:rsidRPr="00104049">
        <w:rPr>
          <w:rFonts w:eastAsia="Times New Roman"/>
          <w:sz w:val="28"/>
          <w:szCs w:val="28"/>
          <w:lang w:eastAsia="ru-RU"/>
        </w:rPr>
        <w:t xml:space="preserve">Накопление отработанных ртутьсодержащих ламп от физических лиц, проживающих в частном секторе, осуществляют предприятия жилищно-коммунального хозяйства, действующие на территории Лесновского сельского поселения, в соответствии с заключенными договорами либо физические лица, проживающие в частном секторе, обязаны сдавать отработанные ртутьсодержащие лампы юридическим лицам и индивидуальным предпринимателям, </w:t>
      </w:r>
      <w:r w:rsidR="009A1A7B" w:rsidRPr="009A1A7B">
        <w:rPr>
          <w:sz w:val="28"/>
          <w:szCs w:val="28"/>
        </w:rPr>
        <w:t xml:space="preserve">имеющие лицензии на осуществление деятельности по обезвреживанию и размещению отходов I - </w:t>
      </w:r>
      <w:r w:rsidR="009A1A7B">
        <w:rPr>
          <w:sz w:val="28"/>
          <w:szCs w:val="28"/>
        </w:rPr>
        <w:t>IV класса опасности</w:t>
      </w:r>
      <w:r w:rsidRPr="00104049">
        <w:rPr>
          <w:rFonts w:eastAsia="Times New Roman"/>
          <w:sz w:val="28"/>
          <w:szCs w:val="28"/>
          <w:lang w:eastAsia="ru-RU"/>
        </w:rPr>
        <w:t xml:space="preserve"> (далее специализированные организации</w:t>
      </w:r>
      <w:proofErr w:type="gramEnd"/>
      <w:r w:rsidRPr="00104049">
        <w:rPr>
          <w:rFonts w:eastAsia="Times New Roman"/>
          <w:sz w:val="28"/>
          <w:szCs w:val="28"/>
          <w:lang w:eastAsia="ru-RU"/>
        </w:rPr>
        <w:t>), в соответствии с заключенными договорами на</w:t>
      </w:r>
      <w:r w:rsidR="009A1A7B">
        <w:rPr>
          <w:rFonts w:eastAsia="Times New Roman"/>
          <w:sz w:val="28"/>
          <w:szCs w:val="28"/>
          <w:lang w:eastAsia="ru-RU"/>
        </w:rPr>
        <w:t xml:space="preserve"> сбор и вывоз указанных отходов».</w:t>
      </w:r>
    </w:p>
    <w:p w:rsidR="00104049" w:rsidRPr="00104049" w:rsidRDefault="00104049" w:rsidP="00104049">
      <w:pPr>
        <w:ind w:left="705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63E42" w:rsidRPr="00563E42" w:rsidRDefault="00563E42" w:rsidP="009A1A7B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63E42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563E42" w:rsidRPr="00563E42" w:rsidRDefault="00563E42" w:rsidP="00563E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r w:rsidRPr="00563E42">
        <w:rPr>
          <w:rFonts w:ascii="Times New Roman" w:eastAsia="Times New Roman" w:hAnsi="Times New Roman" w:cs="Times New Roman"/>
          <w:sz w:val="28"/>
          <w:szCs w:val="28"/>
          <w:u w:val="single"/>
        </w:rPr>
        <w:t>http://www.lesnayaadm.ru</w:t>
      </w:r>
    </w:p>
    <w:p w:rsidR="00563E42" w:rsidRPr="00563E42" w:rsidRDefault="00563E42" w:rsidP="00563E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E42" w:rsidRPr="00563E42" w:rsidRDefault="00563E42" w:rsidP="00563E42">
      <w:pPr>
        <w:widowControl w:val="0"/>
        <w:suppressAutoHyphens/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3E42">
        <w:rPr>
          <w:rFonts w:ascii="Times New Roman" w:eastAsia="Times New Roman" w:hAnsi="Times New Roman" w:cs="Times New Roman"/>
          <w:sz w:val="28"/>
          <w:szCs w:val="28"/>
        </w:rPr>
        <w:t>Глава Лесновского сельского поселения</w:t>
      </w:r>
      <w:r w:rsidRPr="00563E42">
        <w:rPr>
          <w:rFonts w:ascii="Times New Roman" w:eastAsia="Times New Roman" w:hAnsi="Times New Roman" w:cs="Times New Roman"/>
          <w:sz w:val="28"/>
          <w:szCs w:val="28"/>
        </w:rPr>
        <w:tab/>
      </w:r>
      <w:r w:rsidRPr="00563E42">
        <w:rPr>
          <w:rFonts w:ascii="Times New Roman" w:eastAsia="Times New Roman" w:hAnsi="Times New Roman" w:cs="Times New Roman"/>
          <w:sz w:val="28"/>
          <w:szCs w:val="28"/>
        </w:rPr>
        <w:tab/>
      </w:r>
      <w:r w:rsidRPr="00563E42">
        <w:rPr>
          <w:rFonts w:ascii="Times New Roman" w:eastAsia="Times New Roman" w:hAnsi="Times New Roman" w:cs="Times New Roman"/>
          <w:sz w:val="28"/>
          <w:szCs w:val="28"/>
        </w:rPr>
        <w:tab/>
      </w:r>
      <w:r w:rsidRPr="00563E42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63E42">
        <w:rPr>
          <w:rFonts w:ascii="Times New Roman" w:eastAsia="Times New Roman" w:hAnsi="Times New Roman" w:cs="Times New Roman"/>
          <w:sz w:val="28"/>
          <w:szCs w:val="28"/>
        </w:rPr>
        <w:t>Е.Н.Соломахина</w:t>
      </w:r>
      <w:proofErr w:type="spellEnd"/>
    </w:p>
    <w:p w:rsidR="00563E42" w:rsidRPr="00563E42" w:rsidRDefault="00563E42" w:rsidP="00563E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C3467D" w:rsidRDefault="00C3467D"/>
    <w:sectPr w:rsidR="00C3467D" w:rsidSect="001B3CE9">
      <w:footnotePr>
        <w:pos w:val="beneathText"/>
      </w:footnotePr>
      <w:pgSz w:w="11905" w:h="16837"/>
      <w:pgMar w:top="1134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0DA9"/>
    <w:multiLevelType w:val="multilevel"/>
    <w:tmpl w:val="BFC4456E"/>
    <w:lvl w:ilvl="0">
      <w:start w:val="1"/>
      <w:numFmt w:val="decimal"/>
      <w:lvlText w:val="%1"/>
      <w:lvlJc w:val="left"/>
      <w:pPr>
        <w:ind w:left="375" w:hanging="375"/>
      </w:pPr>
      <w:rPr>
        <w:rFonts w:eastAsia="Courier New CYR" w:cs="Courier New CYR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ourier New CYR" w:cs="Courier New CYR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ourier New CYR" w:cs="Courier New CYR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Courier New CYR" w:cs="Courier New CYR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ourier New CYR" w:cs="Courier New CYR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Courier New CYR" w:cs="Courier New CYR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ourier New CYR" w:cs="Courier New CYR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Courier New CYR" w:cs="Courier New CYR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Courier New CYR" w:cs="Courier New CYR" w:hint="default"/>
      </w:rPr>
    </w:lvl>
  </w:abstractNum>
  <w:abstractNum w:abstractNumId="1">
    <w:nsid w:val="480F1ADD"/>
    <w:multiLevelType w:val="multilevel"/>
    <w:tmpl w:val="7C6CB2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63FF7A0F"/>
    <w:multiLevelType w:val="multilevel"/>
    <w:tmpl w:val="ED182E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7D"/>
    <w:rsid w:val="00104049"/>
    <w:rsid w:val="00563E42"/>
    <w:rsid w:val="009A1A7B"/>
    <w:rsid w:val="00C3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E4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4049"/>
    <w:pPr>
      <w:ind w:left="720"/>
      <w:contextualSpacing/>
    </w:pPr>
  </w:style>
  <w:style w:type="paragraph" w:customStyle="1" w:styleId="ConsPlusNormal">
    <w:name w:val="ConsPlusNormal"/>
    <w:rsid w:val="009A1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E4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4049"/>
    <w:pPr>
      <w:ind w:left="720"/>
      <w:contextualSpacing/>
    </w:pPr>
  </w:style>
  <w:style w:type="paragraph" w:customStyle="1" w:styleId="ConsPlusNormal">
    <w:name w:val="ConsPlusNormal"/>
    <w:rsid w:val="009A1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2016-04-08T12:56:00Z</dcterms:created>
  <dcterms:modified xsi:type="dcterms:W3CDTF">2016-04-08T13:34:00Z</dcterms:modified>
</cp:coreProperties>
</file>