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30" w:rsidRPr="00176CA2" w:rsidRDefault="003E5930" w:rsidP="003E5930">
      <w:pPr>
        <w:jc w:val="center"/>
        <w:rPr>
          <w:sz w:val="28"/>
          <w:szCs w:val="28"/>
        </w:rPr>
      </w:pPr>
      <w:r>
        <w:rPr>
          <w:noProof/>
          <w:sz w:val="8"/>
          <w:szCs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930" w:rsidRPr="00176CA2" w:rsidRDefault="003E5930" w:rsidP="003E5930">
      <w:pPr>
        <w:pStyle w:val="a5"/>
        <w:jc w:val="center"/>
      </w:pPr>
      <w:r w:rsidRPr="00176CA2">
        <w:t xml:space="preserve">Российская Федерация                                                 </w:t>
      </w:r>
    </w:p>
    <w:p w:rsidR="003E5930" w:rsidRPr="00176CA2" w:rsidRDefault="003E5930" w:rsidP="003E5930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Новгородская область Новгородский район</w:t>
      </w:r>
    </w:p>
    <w:p w:rsidR="003E5930" w:rsidRPr="00176CA2" w:rsidRDefault="003E5930" w:rsidP="003E5930">
      <w:pPr>
        <w:jc w:val="center"/>
        <w:rPr>
          <w:sz w:val="28"/>
          <w:szCs w:val="28"/>
        </w:rPr>
      </w:pPr>
      <w:r w:rsidRPr="00176CA2">
        <w:rPr>
          <w:sz w:val="28"/>
          <w:szCs w:val="28"/>
        </w:rPr>
        <w:t>Администрация Лесновского сельского поселения</w:t>
      </w:r>
    </w:p>
    <w:p w:rsidR="003E5930" w:rsidRPr="00176CA2" w:rsidRDefault="003E5930" w:rsidP="003E5930">
      <w:pPr>
        <w:jc w:val="center"/>
        <w:rPr>
          <w:sz w:val="28"/>
          <w:szCs w:val="28"/>
        </w:rPr>
      </w:pPr>
    </w:p>
    <w:p w:rsidR="003E5930" w:rsidRDefault="003E5930" w:rsidP="003E5930">
      <w:pPr>
        <w:jc w:val="center"/>
        <w:rPr>
          <w:b/>
          <w:bCs/>
          <w:sz w:val="28"/>
          <w:szCs w:val="28"/>
        </w:rPr>
      </w:pPr>
      <w:r w:rsidRPr="00016DA9">
        <w:rPr>
          <w:b/>
          <w:bCs/>
          <w:sz w:val="28"/>
          <w:szCs w:val="28"/>
        </w:rPr>
        <w:t>ПОСТАНОВЛЕНИЕ</w:t>
      </w:r>
    </w:p>
    <w:p w:rsidR="003E5930" w:rsidRPr="00F62375" w:rsidRDefault="003E5930" w:rsidP="003E5930">
      <w:pPr>
        <w:jc w:val="center"/>
        <w:rPr>
          <w:b/>
          <w:bCs/>
          <w:sz w:val="28"/>
          <w:szCs w:val="28"/>
        </w:rPr>
      </w:pPr>
    </w:p>
    <w:p w:rsidR="003E5930" w:rsidRPr="0080681F" w:rsidRDefault="003E5930" w:rsidP="003E5930">
      <w:pPr>
        <w:pStyle w:val="a4"/>
        <w:widowControl w:val="0"/>
        <w:shd w:val="clear" w:color="auto" w:fill="FFFFFF"/>
        <w:spacing w:after="0"/>
        <w:rPr>
          <w:color w:val="0D0D0D"/>
          <w:sz w:val="28"/>
          <w:szCs w:val="28"/>
        </w:rPr>
      </w:pPr>
      <w:r w:rsidRPr="0080681F">
        <w:rPr>
          <w:color w:val="0D0D0D"/>
          <w:sz w:val="28"/>
          <w:szCs w:val="28"/>
        </w:rPr>
        <w:t>от «</w:t>
      </w:r>
      <w:r w:rsidR="00E94EBD" w:rsidRPr="00F61B91">
        <w:rPr>
          <w:color w:val="0D0D0D"/>
          <w:sz w:val="28"/>
          <w:szCs w:val="28"/>
        </w:rPr>
        <w:t>24</w:t>
      </w:r>
      <w:r w:rsidRPr="0080681F">
        <w:rPr>
          <w:color w:val="0D0D0D"/>
          <w:sz w:val="28"/>
          <w:szCs w:val="28"/>
        </w:rPr>
        <w:t xml:space="preserve">» </w:t>
      </w:r>
      <w:r w:rsidR="00E94EBD">
        <w:rPr>
          <w:color w:val="0D0D0D"/>
          <w:sz w:val="28"/>
          <w:szCs w:val="28"/>
        </w:rPr>
        <w:t xml:space="preserve">декабря </w:t>
      </w:r>
      <w:r w:rsidRPr="0080681F">
        <w:rPr>
          <w:color w:val="0D0D0D"/>
          <w:sz w:val="28"/>
          <w:szCs w:val="28"/>
        </w:rPr>
        <w:t>2015 г. №</w:t>
      </w:r>
      <w:r w:rsidR="00E94EBD">
        <w:rPr>
          <w:color w:val="0D0D0D"/>
          <w:sz w:val="28"/>
          <w:szCs w:val="28"/>
        </w:rPr>
        <w:t>132</w:t>
      </w:r>
    </w:p>
    <w:p w:rsidR="003E5930" w:rsidRPr="00AA7027" w:rsidRDefault="003E5930" w:rsidP="003E5930">
      <w:pPr>
        <w:jc w:val="both"/>
        <w:rPr>
          <w:sz w:val="28"/>
          <w:szCs w:val="28"/>
        </w:rPr>
      </w:pPr>
      <w:r w:rsidRPr="00AA7027">
        <w:rPr>
          <w:sz w:val="28"/>
          <w:szCs w:val="28"/>
        </w:rPr>
        <w:t>д. Лесная</w:t>
      </w:r>
    </w:p>
    <w:p w:rsidR="003E5930" w:rsidRPr="00E94EBD" w:rsidRDefault="003E5930" w:rsidP="00E94EBD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FA2B2B">
        <w:rPr>
          <w:sz w:val="28"/>
          <w:szCs w:val="28"/>
        </w:rPr>
        <w:t> </w:t>
      </w:r>
    </w:p>
    <w:p w:rsidR="009F255D" w:rsidRDefault="003E5930" w:rsidP="003E59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нормирования</w:t>
      </w:r>
    </w:p>
    <w:p w:rsidR="009F255D" w:rsidRDefault="003E5930" w:rsidP="003E59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сфере закупок</w:t>
      </w:r>
      <w:r w:rsidR="0000653C">
        <w:rPr>
          <w:b/>
          <w:sz w:val="28"/>
          <w:szCs w:val="28"/>
        </w:rPr>
        <w:t xml:space="preserve"> товаров, работ, услуг</w:t>
      </w:r>
    </w:p>
    <w:p w:rsidR="009F255D" w:rsidRDefault="003E5930" w:rsidP="003E59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</w:t>
      </w:r>
      <w:r w:rsidR="009F255D">
        <w:rPr>
          <w:b/>
          <w:sz w:val="28"/>
          <w:szCs w:val="28"/>
        </w:rPr>
        <w:t xml:space="preserve">обеспечения муниципальных </w:t>
      </w:r>
      <w:r>
        <w:rPr>
          <w:b/>
          <w:sz w:val="28"/>
          <w:szCs w:val="28"/>
        </w:rPr>
        <w:t xml:space="preserve">нужд </w:t>
      </w:r>
    </w:p>
    <w:p w:rsidR="003E5930" w:rsidRPr="003E5EB7" w:rsidRDefault="003E5930" w:rsidP="003E59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сельского поселения</w:t>
      </w:r>
    </w:p>
    <w:p w:rsidR="003E5930" w:rsidRPr="0080681F" w:rsidRDefault="003E5930" w:rsidP="003E5930">
      <w:pPr>
        <w:pStyle w:val="a4"/>
        <w:shd w:val="clear" w:color="auto" w:fill="FFFFFF"/>
        <w:ind w:firstLine="708"/>
        <w:jc w:val="both"/>
        <w:rPr>
          <w:color w:val="0D0D0D"/>
          <w:sz w:val="28"/>
          <w:szCs w:val="28"/>
        </w:rPr>
      </w:pPr>
    </w:p>
    <w:p w:rsidR="003E5930" w:rsidRPr="00AA7027" w:rsidRDefault="003E5930" w:rsidP="003E5930">
      <w:pPr>
        <w:ind w:firstLine="540"/>
        <w:jc w:val="both"/>
        <w:rPr>
          <w:sz w:val="28"/>
          <w:szCs w:val="28"/>
        </w:rPr>
      </w:pPr>
      <w:r w:rsidRPr="00AA7027">
        <w:rPr>
          <w:sz w:val="28"/>
          <w:szCs w:val="28"/>
        </w:rPr>
        <w:t>В соответствии с Федеральным законом от 5 апреля 2013 г. N 44-ФЗ "О контрактной системе в сфере закупок товаров, работ, услуг для обеспечения государственных и муниципальных нужд"</w:t>
      </w:r>
    </w:p>
    <w:p w:rsidR="003E5930" w:rsidRPr="0080681F" w:rsidRDefault="003E5930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E5930" w:rsidRPr="003E5EB7" w:rsidRDefault="003E5930" w:rsidP="003E5930">
      <w:pPr>
        <w:pStyle w:val="a4"/>
        <w:shd w:val="clear" w:color="auto" w:fill="FFFFFF"/>
        <w:rPr>
          <w:b/>
          <w:color w:val="0D0D0D"/>
          <w:sz w:val="28"/>
          <w:szCs w:val="28"/>
        </w:rPr>
      </w:pPr>
      <w:r w:rsidRPr="003E5EB7">
        <w:rPr>
          <w:b/>
          <w:color w:val="0D0D0D"/>
          <w:sz w:val="28"/>
          <w:szCs w:val="28"/>
        </w:rPr>
        <w:t>ПОСТАНОВИЛ:</w:t>
      </w:r>
    </w:p>
    <w:p w:rsidR="003E5930" w:rsidRPr="0080681F" w:rsidRDefault="003E5930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E5930" w:rsidRPr="0000653C" w:rsidRDefault="003E5930" w:rsidP="0000653C">
      <w:pPr>
        <w:ind w:firstLine="567"/>
        <w:jc w:val="both"/>
        <w:rPr>
          <w:b/>
          <w:sz w:val="28"/>
          <w:szCs w:val="28"/>
        </w:rPr>
      </w:pPr>
      <w:r w:rsidRPr="0080681F">
        <w:rPr>
          <w:color w:val="0D0D0D"/>
          <w:sz w:val="28"/>
          <w:szCs w:val="28"/>
        </w:rPr>
        <w:t xml:space="preserve">1.Утвердить </w:t>
      </w:r>
      <w:r w:rsidR="0000653C">
        <w:rPr>
          <w:color w:val="0D0D0D"/>
          <w:sz w:val="28"/>
          <w:szCs w:val="28"/>
        </w:rPr>
        <w:t>Правила</w:t>
      </w:r>
      <w:r w:rsidRPr="0080681F">
        <w:rPr>
          <w:color w:val="0D0D0D"/>
          <w:sz w:val="28"/>
          <w:szCs w:val="28"/>
        </w:rPr>
        <w:t xml:space="preserve"> </w:t>
      </w:r>
      <w:r w:rsidR="0000653C" w:rsidRPr="0000653C">
        <w:rPr>
          <w:sz w:val="28"/>
          <w:szCs w:val="28"/>
        </w:rPr>
        <w:t xml:space="preserve">нормирования в сфере закупок товаров, работ, услуг для </w:t>
      </w:r>
      <w:r w:rsidR="009F255D">
        <w:rPr>
          <w:sz w:val="28"/>
          <w:szCs w:val="28"/>
        </w:rPr>
        <w:t xml:space="preserve">обеспечения муниципальных </w:t>
      </w:r>
      <w:r w:rsidR="0000653C" w:rsidRPr="0000653C">
        <w:rPr>
          <w:sz w:val="28"/>
          <w:szCs w:val="28"/>
        </w:rPr>
        <w:t>нужд Лесновского сельского поселения</w:t>
      </w:r>
      <w:r w:rsidR="0000653C">
        <w:rPr>
          <w:sz w:val="28"/>
          <w:szCs w:val="28"/>
        </w:rPr>
        <w:t xml:space="preserve"> </w:t>
      </w:r>
      <w:r w:rsidR="007F70CF">
        <w:rPr>
          <w:color w:val="0D0D0D"/>
          <w:sz w:val="28"/>
          <w:szCs w:val="28"/>
        </w:rPr>
        <w:t>согласно приложения</w:t>
      </w:r>
      <w:r w:rsidRPr="0080681F">
        <w:rPr>
          <w:color w:val="0D0D0D"/>
          <w:sz w:val="28"/>
          <w:szCs w:val="28"/>
        </w:rPr>
        <w:t>.</w:t>
      </w:r>
    </w:p>
    <w:p w:rsidR="003E5930" w:rsidRPr="006F20E0" w:rsidRDefault="0000653C" w:rsidP="003E593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="003E5930" w:rsidRPr="0080681F">
        <w:rPr>
          <w:color w:val="0D0D0D"/>
          <w:sz w:val="28"/>
          <w:szCs w:val="28"/>
        </w:rPr>
        <w:t xml:space="preserve">.Опубликовать настоящее постановление в </w:t>
      </w:r>
      <w:r w:rsidR="003E5930" w:rsidRPr="000A4CD7">
        <w:rPr>
          <w:sz w:val="28"/>
          <w:szCs w:val="28"/>
        </w:rPr>
        <w:t xml:space="preserve"> газете «Лесновский вестник» и р</w:t>
      </w:r>
      <w:r w:rsidR="003E5930">
        <w:rPr>
          <w:sz w:val="28"/>
          <w:szCs w:val="28"/>
        </w:rPr>
        <w:t>азместить на официальном сайте а</w:t>
      </w:r>
      <w:r w:rsidR="003E5930" w:rsidRPr="000A4CD7">
        <w:rPr>
          <w:sz w:val="28"/>
          <w:szCs w:val="28"/>
        </w:rPr>
        <w:t xml:space="preserve">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="003E5930" w:rsidRPr="000A4CD7">
          <w:rPr>
            <w:rStyle w:val="a3"/>
            <w:sz w:val="28"/>
            <w:szCs w:val="28"/>
            <w:lang w:val="en-US"/>
          </w:rPr>
          <w:t>www</w:t>
        </w:r>
        <w:r w:rsidR="003E5930" w:rsidRPr="000A4CD7">
          <w:rPr>
            <w:rStyle w:val="a3"/>
            <w:sz w:val="28"/>
            <w:szCs w:val="28"/>
          </w:rPr>
          <w:t>.</w:t>
        </w:r>
        <w:r w:rsidR="003E5930" w:rsidRPr="000A4CD7">
          <w:rPr>
            <w:rStyle w:val="a3"/>
            <w:sz w:val="28"/>
            <w:szCs w:val="28"/>
            <w:lang w:val="en-US"/>
          </w:rPr>
          <w:t>lesnayaadm</w:t>
        </w:r>
        <w:r w:rsidR="003E5930" w:rsidRPr="000A4CD7">
          <w:rPr>
            <w:rStyle w:val="a3"/>
            <w:sz w:val="28"/>
            <w:szCs w:val="28"/>
          </w:rPr>
          <w:t>.ru</w:t>
        </w:r>
      </w:hyperlink>
      <w:r w:rsidR="003E5930" w:rsidRPr="000A4CD7">
        <w:rPr>
          <w:sz w:val="28"/>
          <w:szCs w:val="28"/>
        </w:rPr>
        <w:t>.</w:t>
      </w:r>
    </w:p>
    <w:p w:rsidR="003E5930" w:rsidRPr="0080681F" w:rsidRDefault="003E5930" w:rsidP="003E5930">
      <w:pPr>
        <w:pStyle w:val="a4"/>
        <w:shd w:val="clear" w:color="auto" w:fill="FFFFFF"/>
        <w:jc w:val="both"/>
        <w:rPr>
          <w:color w:val="0D0D0D"/>
          <w:sz w:val="28"/>
          <w:szCs w:val="28"/>
        </w:rPr>
      </w:pPr>
    </w:p>
    <w:p w:rsidR="00384791" w:rsidRDefault="00384791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84791" w:rsidRDefault="00384791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84791" w:rsidRDefault="00384791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84791" w:rsidRDefault="00384791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384791" w:rsidRDefault="00384791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F61B91" w:rsidRDefault="003E5930" w:rsidP="003E5930">
      <w:pPr>
        <w:pStyle w:val="a4"/>
        <w:shd w:val="clear" w:color="auto" w:fill="FFFFFF"/>
        <w:rPr>
          <w:color w:val="0D0D0D"/>
          <w:sz w:val="28"/>
          <w:szCs w:val="28"/>
        </w:rPr>
      </w:pPr>
      <w:r w:rsidRPr="0080681F">
        <w:rPr>
          <w:color w:val="0D0D0D"/>
          <w:sz w:val="28"/>
          <w:szCs w:val="28"/>
        </w:rPr>
        <w:t>Г</w:t>
      </w:r>
      <w:r w:rsidR="00F61B91">
        <w:rPr>
          <w:color w:val="0D0D0D"/>
          <w:sz w:val="28"/>
          <w:szCs w:val="28"/>
        </w:rPr>
        <w:t>лава Лесновского</w:t>
      </w:r>
    </w:p>
    <w:p w:rsidR="003E5930" w:rsidRPr="0080681F" w:rsidRDefault="00F61B91" w:rsidP="003E5930">
      <w:pPr>
        <w:pStyle w:val="a4"/>
        <w:shd w:val="clear" w:color="auto" w:fill="FFFFFF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сельского поселения                     </w:t>
      </w:r>
      <w:r w:rsidR="003E5930">
        <w:rPr>
          <w:color w:val="0D0D0D"/>
          <w:sz w:val="28"/>
          <w:szCs w:val="28"/>
        </w:rPr>
        <w:t>                                       Е.Н.Соломахина</w:t>
      </w:r>
      <w:r w:rsidR="003E5930" w:rsidRPr="0080681F">
        <w:rPr>
          <w:color w:val="0D0D0D"/>
          <w:sz w:val="28"/>
          <w:szCs w:val="28"/>
        </w:rPr>
        <w:t>.</w:t>
      </w:r>
    </w:p>
    <w:p w:rsidR="003E5930" w:rsidRPr="0080681F" w:rsidRDefault="003E5930" w:rsidP="003E5930">
      <w:pPr>
        <w:pStyle w:val="a4"/>
        <w:shd w:val="clear" w:color="auto" w:fill="FFFFFF"/>
        <w:rPr>
          <w:color w:val="0D0D0D"/>
          <w:sz w:val="28"/>
          <w:szCs w:val="28"/>
        </w:rPr>
      </w:pPr>
    </w:p>
    <w:p w:rsidR="00185CAF" w:rsidRDefault="00185CAF"/>
    <w:p w:rsidR="002A2EEB" w:rsidRDefault="002A2EEB"/>
    <w:p w:rsidR="002A2EEB" w:rsidRDefault="002A2EEB"/>
    <w:p w:rsidR="00E94EBD" w:rsidRDefault="00E94EBD" w:rsidP="009F255D">
      <w:pPr>
        <w:pStyle w:val="a4"/>
        <w:widowControl w:val="0"/>
        <w:shd w:val="clear" w:color="auto" w:fill="FFFFFF"/>
        <w:spacing w:after="0"/>
        <w:rPr>
          <w:color w:val="0D0D0D"/>
          <w:sz w:val="28"/>
          <w:szCs w:val="28"/>
        </w:rPr>
      </w:pPr>
    </w:p>
    <w:p w:rsidR="009F255D" w:rsidRPr="003B5F89" w:rsidRDefault="009F255D" w:rsidP="009F255D">
      <w:pPr>
        <w:pStyle w:val="a9"/>
        <w:ind w:right="142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Pr="003B5F89">
        <w:rPr>
          <w:sz w:val="28"/>
          <w:szCs w:val="28"/>
        </w:rPr>
        <w:t>УТВЕРЖДЕН</w:t>
      </w:r>
    </w:p>
    <w:tbl>
      <w:tblPr>
        <w:tblW w:w="0" w:type="auto"/>
        <w:tblInd w:w="4077" w:type="dxa"/>
        <w:tblLook w:val="04A0"/>
      </w:tblPr>
      <w:tblGrid>
        <w:gridCol w:w="5954"/>
      </w:tblGrid>
      <w:tr w:rsidR="009F255D" w:rsidRPr="003B5F89" w:rsidTr="006B56C0">
        <w:tc>
          <w:tcPr>
            <w:tcW w:w="5954" w:type="dxa"/>
            <w:shd w:val="clear" w:color="auto" w:fill="auto"/>
          </w:tcPr>
          <w:p w:rsidR="009F255D" w:rsidRPr="003B5F89" w:rsidRDefault="009F255D" w:rsidP="006B56C0">
            <w:pPr>
              <w:pStyle w:val="a9"/>
              <w:jc w:val="right"/>
              <w:rPr>
                <w:rFonts w:eastAsia="Lucida Sans Unicode"/>
                <w:kern w:val="1"/>
                <w:sz w:val="28"/>
                <w:szCs w:val="28"/>
                <w:lang w:eastAsia="zh-CN" w:bidi="hi-IN"/>
              </w:rPr>
            </w:pPr>
            <w:r w:rsidRPr="003B5F89">
              <w:rPr>
                <w:rFonts w:eastAsia="Lucida Sans Unicode"/>
                <w:kern w:val="1"/>
                <w:sz w:val="28"/>
                <w:szCs w:val="28"/>
                <w:lang w:eastAsia="zh-CN" w:bidi="hi-IN"/>
              </w:rPr>
              <w:t>постановлением  Администрации</w:t>
            </w:r>
          </w:p>
          <w:p w:rsidR="009F255D" w:rsidRPr="003B5F89" w:rsidRDefault="0060296B" w:rsidP="006B56C0">
            <w:pPr>
              <w:pStyle w:val="a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Лесновского</w:t>
            </w:r>
            <w:r w:rsidR="009F255D" w:rsidRPr="003B5F89">
              <w:rPr>
                <w:sz w:val="28"/>
                <w:szCs w:val="28"/>
              </w:rPr>
              <w:t xml:space="preserve"> сельского поселения </w:t>
            </w:r>
          </w:p>
          <w:p w:rsidR="0060296B" w:rsidRPr="0080681F" w:rsidRDefault="0060296B" w:rsidP="0060296B">
            <w:pPr>
              <w:pStyle w:val="a4"/>
              <w:widowControl w:val="0"/>
              <w:shd w:val="clear" w:color="auto" w:fill="FFFFFF"/>
              <w:spacing w:after="0"/>
              <w:rPr>
                <w:color w:val="0D0D0D"/>
                <w:sz w:val="28"/>
                <w:szCs w:val="28"/>
              </w:rPr>
            </w:pPr>
            <w:r>
              <w:rPr>
                <w:color w:val="0D0D0D"/>
                <w:sz w:val="28"/>
                <w:szCs w:val="28"/>
              </w:rPr>
              <w:t xml:space="preserve">                         </w:t>
            </w:r>
            <w:r w:rsidRPr="0080681F">
              <w:rPr>
                <w:color w:val="0D0D0D"/>
                <w:sz w:val="28"/>
                <w:szCs w:val="28"/>
              </w:rPr>
              <w:t>от «</w:t>
            </w:r>
            <w:r w:rsidRPr="0060296B">
              <w:rPr>
                <w:color w:val="0D0D0D"/>
                <w:sz w:val="28"/>
                <w:szCs w:val="28"/>
              </w:rPr>
              <w:t>24</w:t>
            </w:r>
            <w:r w:rsidRPr="0080681F">
              <w:rPr>
                <w:color w:val="0D0D0D"/>
                <w:sz w:val="28"/>
                <w:szCs w:val="28"/>
              </w:rPr>
              <w:t xml:space="preserve">» </w:t>
            </w:r>
            <w:r>
              <w:rPr>
                <w:color w:val="0D0D0D"/>
                <w:sz w:val="28"/>
                <w:szCs w:val="28"/>
              </w:rPr>
              <w:t xml:space="preserve">декабря </w:t>
            </w:r>
            <w:r w:rsidRPr="0080681F">
              <w:rPr>
                <w:color w:val="0D0D0D"/>
                <w:sz w:val="28"/>
                <w:szCs w:val="28"/>
              </w:rPr>
              <w:t>2015 г. №</w:t>
            </w:r>
            <w:r>
              <w:rPr>
                <w:color w:val="0D0D0D"/>
                <w:sz w:val="28"/>
                <w:szCs w:val="28"/>
              </w:rPr>
              <w:t>132</w:t>
            </w:r>
          </w:p>
          <w:p w:rsidR="009F255D" w:rsidRPr="003B5F89" w:rsidRDefault="009F255D" w:rsidP="0060296B">
            <w:pPr>
              <w:pStyle w:val="a9"/>
              <w:jc w:val="center"/>
              <w:rPr>
                <w:rFonts w:eastAsia="Lucida Sans Unicode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9F255D" w:rsidRPr="00C37B97" w:rsidRDefault="009F255D" w:rsidP="009F255D">
      <w:pPr>
        <w:rPr>
          <w:b/>
          <w:sz w:val="28"/>
          <w:szCs w:val="28"/>
        </w:rPr>
      </w:pPr>
    </w:p>
    <w:p w:rsidR="009F255D" w:rsidRDefault="009F255D" w:rsidP="009F255D">
      <w:pPr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 xml:space="preserve">Правила </w:t>
      </w:r>
    </w:p>
    <w:p w:rsidR="009F255D" w:rsidRPr="00C37B97" w:rsidRDefault="009F255D" w:rsidP="009F255D">
      <w:pPr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>нормирования в сфере закупок товаров, работ, услуг для об</w:t>
      </w:r>
      <w:r>
        <w:rPr>
          <w:b/>
          <w:sz w:val="28"/>
          <w:szCs w:val="28"/>
        </w:rPr>
        <w:t xml:space="preserve">еспечения  муниципальных нужд </w:t>
      </w:r>
      <w:r w:rsidR="0060296B">
        <w:rPr>
          <w:b/>
          <w:sz w:val="28"/>
          <w:szCs w:val="28"/>
        </w:rPr>
        <w:t>Лесновского</w:t>
      </w:r>
      <w:r w:rsidRPr="00C37B97">
        <w:rPr>
          <w:b/>
          <w:sz w:val="28"/>
          <w:szCs w:val="28"/>
        </w:rPr>
        <w:t xml:space="preserve"> сельского поселения  </w:t>
      </w:r>
    </w:p>
    <w:p w:rsidR="009F255D" w:rsidRPr="00C37B97" w:rsidRDefault="009F255D" w:rsidP="009F255D">
      <w:pPr>
        <w:jc w:val="center"/>
        <w:rPr>
          <w:sz w:val="28"/>
          <w:szCs w:val="28"/>
        </w:rPr>
      </w:pPr>
    </w:p>
    <w:p w:rsidR="009F255D" w:rsidRPr="00C37B97" w:rsidRDefault="009F255D" w:rsidP="009F255D">
      <w:pPr>
        <w:contextualSpacing/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>1. Общие положения</w:t>
      </w:r>
    </w:p>
    <w:p w:rsidR="009F255D" w:rsidRPr="00C37B97" w:rsidRDefault="009F255D" w:rsidP="009F255D">
      <w:pPr>
        <w:ind w:firstLine="709"/>
        <w:rPr>
          <w:sz w:val="28"/>
          <w:szCs w:val="28"/>
        </w:rPr>
      </w:pPr>
    </w:p>
    <w:p w:rsidR="009F255D" w:rsidRPr="00C37B97" w:rsidRDefault="009F255D" w:rsidP="009F255D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Правила нормирования в сфере закупок товаров, работ, услуг для </w:t>
      </w:r>
      <w:r w:rsidR="0060296B" w:rsidRPr="00C37B97">
        <w:rPr>
          <w:sz w:val="28"/>
          <w:szCs w:val="28"/>
        </w:rPr>
        <w:t>обеспече</w:t>
      </w:r>
      <w:r w:rsidR="0060296B">
        <w:rPr>
          <w:sz w:val="28"/>
          <w:szCs w:val="28"/>
        </w:rPr>
        <w:t>ния</w:t>
      </w:r>
      <w:r>
        <w:rPr>
          <w:sz w:val="28"/>
          <w:szCs w:val="28"/>
        </w:rPr>
        <w:t xml:space="preserve"> муниципальных нужд </w:t>
      </w:r>
      <w:r w:rsidRPr="00C37B97">
        <w:rPr>
          <w:sz w:val="28"/>
          <w:szCs w:val="28"/>
        </w:rPr>
        <w:t xml:space="preserve"> </w:t>
      </w:r>
      <w:r w:rsidR="0060296B">
        <w:rPr>
          <w:sz w:val="28"/>
          <w:szCs w:val="28"/>
        </w:rPr>
        <w:t>Лесновского</w:t>
      </w:r>
      <w:r w:rsidRPr="00C37B97">
        <w:rPr>
          <w:sz w:val="28"/>
          <w:szCs w:val="28"/>
        </w:rPr>
        <w:t xml:space="preserve"> сельского поселения  (далее – Правила) определяют требования к порядку разработки, содержанию, принятию и исполнению правовых актов о нормировании в сфере закупок </w:t>
      </w:r>
      <w:r>
        <w:rPr>
          <w:sz w:val="28"/>
          <w:szCs w:val="28"/>
        </w:rPr>
        <w:t xml:space="preserve">для муниципальных нужд </w:t>
      </w:r>
      <w:r w:rsidR="0060296B">
        <w:rPr>
          <w:sz w:val="28"/>
          <w:szCs w:val="28"/>
        </w:rPr>
        <w:t>Лесновского</w:t>
      </w:r>
      <w:r w:rsidRPr="00C37B9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Администрацией </w:t>
      </w:r>
      <w:r w:rsidR="0060296B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  <w:r w:rsidRPr="00C37B97">
        <w:rPr>
          <w:sz w:val="28"/>
          <w:szCs w:val="28"/>
        </w:rPr>
        <w:t>, являюще</w:t>
      </w:r>
      <w:r>
        <w:rPr>
          <w:sz w:val="28"/>
          <w:szCs w:val="28"/>
        </w:rPr>
        <w:t xml:space="preserve">йся </w:t>
      </w:r>
      <w:r w:rsidRPr="00C37B97">
        <w:rPr>
          <w:sz w:val="28"/>
          <w:szCs w:val="28"/>
        </w:rPr>
        <w:t xml:space="preserve"> главным распорядителем бюджетных средств муниципального образования, осуществляющего функции и полномочия учредителя, в подведомственности  которого</w:t>
      </w:r>
      <w:r>
        <w:rPr>
          <w:sz w:val="28"/>
          <w:szCs w:val="28"/>
        </w:rPr>
        <w:t>,</w:t>
      </w:r>
      <w:r w:rsidRPr="00C37B97">
        <w:rPr>
          <w:sz w:val="28"/>
          <w:szCs w:val="28"/>
        </w:rPr>
        <w:t xml:space="preserve"> находится соответствующий заказчик (далее – главные распорядители бюджетных средств).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1.2. В настоящих Правилах используются следующие термины и определения: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1.2.1.Правовой акт о нормировании в сфере закупок – правовой акт, </w:t>
      </w:r>
      <w:r w:rsidR="0060296B" w:rsidRPr="00C37B97">
        <w:rPr>
          <w:sz w:val="28"/>
          <w:szCs w:val="28"/>
        </w:rPr>
        <w:t>устанав</w:t>
      </w:r>
      <w:r w:rsidR="0060296B">
        <w:rPr>
          <w:sz w:val="28"/>
          <w:szCs w:val="28"/>
        </w:rPr>
        <w:t>л</w:t>
      </w:r>
      <w:r w:rsidR="0060296B" w:rsidRPr="00C37B97">
        <w:rPr>
          <w:sz w:val="28"/>
          <w:szCs w:val="28"/>
        </w:rPr>
        <w:t>ивающий</w:t>
      </w:r>
      <w:r w:rsidRPr="00C37B97">
        <w:rPr>
          <w:sz w:val="28"/>
          <w:szCs w:val="28"/>
        </w:rPr>
        <w:t xml:space="preserve"> требования к закупаемым отдельным видам товаров, работ, услуг (в том числе предельные цены товаров, работ, услуг) и (или) нормативны</w:t>
      </w:r>
      <w:r>
        <w:rPr>
          <w:sz w:val="28"/>
          <w:szCs w:val="28"/>
        </w:rPr>
        <w:t>м</w:t>
      </w:r>
      <w:r w:rsidRPr="00C37B97">
        <w:rPr>
          <w:sz w:val="28"/>
          <w:szCs w:val="28"/>
        </w:rPr>
        <w:t xml:space="preserve"> затрат</w:t>
      </w:r>
      <w:r>
        <w:rPr>
          <w:sz w:val="28"/>
          <w:szCs w:val="28"/>
        </w:rPr>
        <w:t>ам</w:t>
      </w:r>
      <w:r w:rsidRPr="00C37B97">
        <w:rPr>
          <w:sz w:val="28"/>
          <w:szCs w:val="28"/>
        </w:rPr>
        <w:t xml:space="preserve"> на обеспечение </w:t>
      </w:r>
      <w:r>
        <w:rPr>
          <w:sz w:val="28"/>
          <w:szCs w:val="28"/>
        </w:rPr>
        <w:t xml:space="preserve">исполнения </w:t>
      </w:r>
      <w:r w:rsidRPr="00C37B97">
        <w:rPr>
          <w:sz w:val="28"/>
          <w:szCs w:val="28"/>
        </w:rPr>
        <w:t xml:space="preserve">функций </w:t>
      </w:r>
      <w:r>
        <w:rPr>
          <w:sz w:val="28"/>
          <w:szCs w:val="28"/>
        </w:rPr>
        <w:t xml:space="preserve">Администрации </w:t>
      </w:r>
      <w:r w:rsidR="0060296B">
        <w:rPr>
          <w:sz w:val="28"/>
          <w:szCs w:val="28"/>
        </w:rPr>
        <w:t xml:space="preserve">Лесновского </w:t>
      </w:r>
      <w:r w:rsidRPr="00C37B97">
        <w:rPr>
          <w:sz w:val="28"/>
          <w:szCs w:val="28"/>
        </w:rPr>
        <w:t>сельского поселения, являюще</w:t>
      </w:r>
      <w:r>
        <w:rPr>
          <w:sz w:val="28"/>
          <w:szCs w:val="28"/>
        </w:rPr>
        <w:t>йся</w:t>
      </w:r>
      <w:r w:rsidRPr="00C37B97">
        <w:rPr>
          <w:sz w:val="28"/>
          <w:szCs w:val="28"/>
        </w:rPr>
        <w:t xml:space="preserve">  главным распорядителем бюджетных средств муниципального образования, осуществляющего функции и полномочия учредителя, в подведомственности  которого находится соответствующий заказчик.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1.2.2.Заказчик – </w:t>
      </w:r>
      <w:r w:rsidRPr="00C37B97">
        <w:rPr>
          <w:color w:val="000000"/>
          <w:sz w:val="28"/>
          <w:szCs w:val="28"/>
        </w:rPr>
        <w:t xml:space="preserve">Администрация </w:t>
      </w:r>
      <w:r w:rsidR="0060296B">
        <w:rPr>
          <w:color w:val="000000"/>
          <w:sz w:val="28"/>
          <w:szCs w:val="28"/>
        </w:rPr>
        <w:t>Лесновского</w:t>
      </w:r>
      <w:r w:rsidRPr="00C37B97">
        <w:rPr>
          <w:color w:val="000000"/>
          <w:sz w:val="28"/>
          <w:szCs w:val="28"/>
        </w:rPr>
        <w:t xml:space="preserve"> сельского поселения, как </w:t>
      </w:r>
      <w:r w:rsidR="0060296B" w:rsidRPr="00C37B97">
        <w:rPr>
          <w:color w:val="000000"/>
          <w:sz w:val="28"/>
          <w:szCs w:val="28"/>
        </w:rPr>
        <w:t>глав</w:t>
      </w:r>
      <w:r w:rsidR="0060296B">
        <w:rPr>
          <w:color w:val="000000"/>
          <w:sz w:val="28"/>
          <w:szCs w:val="28"/>
        </w:rPr>
        <w:t>н</w:t>
      </w:r>
      <w:r w:rsidR="0060296B" w:rsidRPr="00C37B97">
        <w:rPr>
          <w:color w:val="000000"/>
          <w:sz w:val="28"/>
          <w:szCs w:val="28"/>
        </w:rPr>
        <w:t>ый</w:t>
      </w:r>
      <w:r w:rsidRPr="00C37B97">
        <w:rPr>
          <w:color w:val="000000"/>
          <w:sz w:val="28"/>
          <w:szCs w:val="28"/>
        </w:rPr>
        <w:t xml:space="preserve"> распорядитель средств бюджета </w:t>
      </w:r>
      <w:r>
        <w:rPr>
          <w:color w:val="000000"/>
          <w:sz w:val="28"/>
          <w:szCs w:val="28"/>
        </w:rPr>
        <w:t xml:space="preserve">сельского </w:t>
      </w:r>
      <w:r w:rsidRPr="00C37B97">
        <w:rPr>
          <w:color w:val="000000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 xml:space="preserve">. </w:t>
      </w:r>
    </w:p>
    <w:p w:rsidR="009F255D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1.2.3. Конечные потребители – физические лица, в целях удовлетворения потребностей которых, заказчик осуществля</w:t>
      </w:r>
      <w:r>
        <w:rPr>
          <w:sz w:val="28"/>
          <w:szCs w:val="28"/>
        </w:rPr>
        <w:t>е</w:t>
      </w:r>
      <w:r w:rsidRPr="00C37B97">
        <w:rPr>
          <w:sz w:val="28"/>
          <w:szCs w:val="28"/>
        </w:rPr>
        <w:t>т закупку товаров, работ, услуг, если такие потребности удовлетворяются в процессе исполнения заказчик</w:t>
      </w:r>
      <w:r>
        <w:rPr>
          <w:sz w:val="28"/>
          <w:szCs w:val="28"/>
        </w:rPr>
        <w:t>ом</w:t>
      </w:r>
      <w:r w:rsidRPr="00C37B97">
        <w:rPr>
          <w:sz w:val="28"/>
          <w:szCs w:val="28"/>
        </w:rPr>
        <w:t xml:space="preserve"> </w:t>
      </w:r>
      <w:r w:rsidR="0060296B" w:rsidRPr="00C37B97">
        <w:rPr>
          <w:sz w:val="28"/>
          <w:szCs w:val="28"/>
        </w:rPr>
        <w:t>муници</w:t>
      </w:r>
      <w:r w:rsidR="0060296B">
        <w:rPr>
          <w:sz w:val="28"/>
          <w:szCs w:val="28"/>
        </w:rPr>
        <w:t>п</w:t>
      </w:r>
      <w:r w:rsidR="0060296B" w:rsidRPr="00C37B97">
        <w:rPr>
          <w:sz w:val="28"/>
          <w:szCs w:val="28"/>
        </w:rPr>
        <w:t>альных</w:t>
      </w:r>
      <w:r w:rsidRPr="00C37B97">
        <w:rPr>
          <w:sz w:val="28"/>
          <w:szCs w:val="28"/>
        </w:rPr>
        <w:t xml:space="preserve"> функций, предоставления муниципальных и иных услуг в соответствии с законодательством Российской Федерации.</w:t>
      </w:r>
    </w:p>
    <w:p w:rsidR="009F255D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</w:p>
    <w:p w:rsidR="009F255D" w:rsidRDefault="009F255D" w:rsidP="009F255D">
      <w:pPr>
        <w:contextualSpacing/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 xml:space="preserve">2. Требования </w:t>
      </w:r>
    </w:p>
    <w:p w:rsidR="009F255D" w:rsidRPr="00C37B97" w:rsidRDefault="009F255D" w:rsidP="009F255D">
      <w:pPr>
        <w:contextualSpacing/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>к разработке правовых актов о нормировании в сфере закупок</w:t>
      </w:r>
    </w:p>
    <w:p w:rsidR="009F255D" w:rsidRPr="00C37B97" w:rsidRDefault="009F255D" w:rsidP="009F255D">
      <w:pPr>
        <w:contextualSpacing/>
        <w:jc w:val="center"/>
        <w:rPr>
          <w:sz w:val="28"/>
          <w:szCs w:val="28"/>
        </w:rPr>
      </w:pP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2.1.Разработка проектов правовых актов о нормировании в сфере закупок осу</w:t>
      </w:r>
      <w:r>
        <w:rPr>
          <w:sz w:val="28"/>
          <w:szCs w:val="28"/>
        </w:rPr>
        <w:t>щ</w:t>
      </w:r>
      <w:r w:rsidRPr="00C37B97">
        <w:rPr>
          <w:sz w:val="28"/>
          <w:szCs w:val="28"/>
        </w:rPr>
        <w:t>ествляется по правилам, установленным для разработки проектов правовых актов.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2.2.Разработка правового акта о нормировании в сфере закупок осуществ</w:t>
      </w:r>
      <w:r>
        <w:rPr>
          <w:sz w:val="28"/>
          <w:szCs w:val="28"/>
        </w:rPr>
        <w:t>л</w:t>
      </w:r>
      <w:r w:rsidRPr="00C37B97">
        <w:rPr>
          <w:sz w:val="28"/>
          <w:szCs w:val="28"/>
        </w:rPr>
        <w:t>яется комиссией. Состав комиссии и порядок ее работы определяются главным распорядителем средств бюджета поселения. В состав комиссии включаются представител</w:t>
      </w:r>
      <w:r>
        <w:rPr>
          <w:sz w:val="28"/>
          <w:szCs w:val="28"/>
        </w:rPr>
        <w:t>ь заказчика</w:t>
      </w:r>
      <w:r w:rsidRPr="00C37B97">
        <w:rPr>
          <w:sz w:val="28"/>
          <w:szCs w:val="28"/>
        </w:rPr>
        <w:t>, подведомственн</w:t>
      </w:r>
      <w:r>
        <w:rPr>
          <w:sz w:val="28"/>
          <w:szCs w:val="28"/>
        </w:rPr>
        <w:t>ого</w:t>
      </w:r>
      <w:r w:rsidRPr="00C37B97">
        <w:rPr>
          <w:sz w:val="28"/>
          <w:szCs w:val="28"/>
        </w:rPr>
        <w:t xml:space="preserve"> главному распорядителю средств бюджета поселения</w:t>
      </w:r>
      <w:r w:rsidR="0060296B">
        <w:rPr>
          <w:sz w:val="28"/>
          <w:szCs w:val="28"/>
        </w:rPr>
        <w:t>. В случае</w:t>
      </w:r>
      <w:r w:rsidRPr="00C37B97">
        <w:rPr>
          <w:sz w:val="28"/>
          <w:szCs w:val="28"/>
        </w:rPr>
        <w:t xml:space="preserve"> если разработка правового акта о нормировании в сфере закупок требует специальных познаний, опыта, квалификации, в том числе в области науки, техники, искусства или ремесла, комиссия вправе привлекать экспертов, экспертные организации.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2.3. Правовые акты о нормировании в сфере закупок утверждаются главным распорядител</w:t>
      </w:r>
      <w:r>
        <w:rPr>
          <w:sz w:val="28"/>
          <w:szCs w:val="28"/>
        </w:rPr>
        <w:t>ем</w:t>
      </w:r>
      <w:r w:rsidRPr="00C37B97">
        <w:rPr>
          <w:sz w:val="28"/>
          <w:szCs w:val="28"/>
        </w:rPr>
        <w:t xml:space="preserve"> средств бюджета поселения в соответствии с компетенцией и с учетом настоящих Правил.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2.4. Утвержденные правовые акты о нормировании в сфере закупок подлежат размещению в единой информационной системе в сфере закупок в соответствии с частью 6 статьи 19 Федерального закона от 5 апреля 2013 года № 44-ФЗ «О </w:t>
      </w:r>
      <w:r w:rsidR="0060296B" w:rsidRPr="00C37B97">
        <w:rPr>
          <w:sz w:val="28"/>
          <w:szCs w:val="28"/>
        </w:rPr>
        <w:t>конт</w:t>
      </w:r>
      <w:r w:rsidR="0060296B">
        <w:rPr>
          <w:sz w:val="28"/>
          <w:szCs w:val="28"/>
        </w:rPr>
        <w:t>р</w:t>
      </w:r>
      <w:r w:rsidR="0060296B" w:rsidRPr="00C37B97">
        <w:rPr>
          <w:sz w:val="28"/>
          <w:szCs w:val="28"/>
        </w:rPr>
        <w:t>актной</w:t>
      </w:r>
      <w:r w:rsidRPr="00C37B97">
        <w:rPr>
          <w:sz w:val="28"/>
          <w:szCs w:val="28"/>
        </w:rPr>
        <w:t xml:space="preserve"> системе в сфере закупок товаров, работ, услуг для обеспечения государственных и муниципальных нужд».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2.5. В случае, если по решению главного распорядителя средств бюджета  по</w:t>
      </w:r>
      <w:r>
        <w:rPr>
          <w:sz w:val="28"/>
          <w:szCs w:val="28"/>
        </w:rPr>
        <w:t>с</w:t>
      </w:r>
      <w:r w:rsidRPr="00C37B97">
        <w:rPr>
          <w:sz w:val="28"/>
          <w:szCs w:val="28"/>
        </w:rPr>
        <w:t>еления  правовой акт о нормировании в сфере закупок требует изменения, то такое изменение осуществляется в порядке, установленном настоящим разделом Правил.</w:t>
      </w:r>
    </w:p>
    <w:p w:rsidR="009F255D" w:rsidRPr="00C37B97" w:rsidRDefault="009F255D" w:rsidP="009F255D">
      <w:pPr>
        <w:ind w:firstLine="709"/>
        <w:contextualSpacing/>
        <w:jc w:val="both"/>
        <w:rPr>
          <w:sz w:val="28"/>
          <w:szCs w:val="28"/>
        </w:rPr>
      </w:pPr>
    </w:p>
    <w:p w:rsidR="009F255D" w:rsidRDefault="009F255D" w:rsidP="009F255D">
      <w:pPr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 xml:space="preserve">3. Требования </w:t>
      </w:r>
    </w:p>
    <w:p w:rsidR="009F255D" w:rsidRPr="00C37B97" w:rsidRDefault="009F255D" w:rsidP="009F255D">
      <w:pPr>
        <w:jc w:val="center"/>
        <w:rPr>
          <w:b/>
          <w:sz w:val="28"/>
          <w:szCs w:val="28"/>
        </w:rPr>
      </w:pPr>
      <w:r w:rsidRPr="00C37B97">
        <w:rPr>
          <w:b/>
          <w:sz w:val="28"/>
          <w:szCs w:val="28"/>
        </w:rPr>
        <w:t>к содержанию правового акта о нормировании в сфере закупок</w:t>
      </w:r>
    </w:p>
    <w:p w:rsidR="009F255D" w:rsidRPr="00C37B97" w:rsidRDefault="009F255D" w:rsidP="009F255D">
      <w:pPr>
        <w:contextualSpacing/>
        <w:jc w:val="center"/>
        <w:rPr>
          <w:sz w:val="28"/>
          <w:szCs w:val="28"/>
        </w:rPr>
      </w:pP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3.1.Правовой акт о нормировании в сфере закупок должен содержать </w:t>
      </w:r>
      <w:r w:rsidR="0060296B" w:rsidRPr="00C37B97">
        <w:rPr>
          <w:sz w:val="28"/>
          <w:szCs w:val="28"/>
        </w:rPr>
        <w:t>требо</w:t>
      </w:r>
      <w:r w:rsidR="0060296B">
        <w:rPr>
          <w:sz w:val="28"/>
          <w:szCs w:val="28"/>
        </w:rPr>
        <w:t>в</w:t>
      </w:r>
      <w:r w:rsidR="0060296B" w:rsidRPr="00C37B97">
        <w:rPr>
          <w:sz w:val="28"/>
          <w:szCs w:val="28"/>
        </w:rPr>
        <w:t>ания</w:t>
      </w:r>
      <w:r w:rsidRPr="00C37B97">
        <w:rPr>
          <w:sz w:val="28"/>
          <w:szCs w:val="28"/>
        </w:rPr>
        <w:t xml:space="preserve"> к отдельным товарам, работам, услугам, закупаемым заказчик</w:t>
      </w:r>
      <w:r>
        <w:rPr>
          <w:sz w:val="28"/>
          <w:szCs w:val="28"/>
        </w:rPr>
        <w:t>ом</w:t>
      </w:r>
      <w:r w:rsidRPr="00C37B97">
        <w:rPr>
          <w:sz w:val="28"/>
          <w:szCs w:val="28"/>
        </w:rPr>
        <w:t>. Перечень отдельных товаров, работ, услуг, в отношении которых принимаются правовые акты о нормировании в сфере закупок, утверждается главным распорядителем средств бюджета  поселения.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3.2. Требования к закупаемым товарам, работам, услугам включают в себя требования к количеству, качеству, потребительским свойствам и иным характеристикам товаров, работ, услуг, позволяющие обеспечить нужды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>, но не приводящие к закупке товаров, работ, услуг, имеющих избыточные потребительские свойства или являющихся предметами роскоши в соответствии с законодательством Российской Федерации.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lastRenderedPageBreak/>
        <w:t>3.3. При установлении в правовом акте о нормировании в сфере закупок требований о количестве товаров, работ, услуг, подлежащих закупке, должны учитываться: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количество аналогичных товаров, работ, услуг, приобретенных главным распорядителем средств бюджета поселения и подведомственным ему заказчик</w:t>
      </w:r>
      <w:r>
        <w:rPr>
          <w:sz w:val="28"/>
          <w:szCs w:val="28"/>
        </w:rPr>
        <w:t>ом</w:t>
      </w:r>
      <w:r w:rsidRPr="00C37B97">
        <w:rPr>
          <w:sz w:val="28"/>
          <w:szCs w:val="28"/>
        </w:rPr>
        <w:t xml:space="preserve"> (на основе предложений) за предыдущий двухлетний период;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наличие (отсутствие) факта дополнительной, по сравнению с запланированной на начало финансового года, закупки товаров, работ, услуг, в связи с тем, что количество закупленного ранее товара, работ, услуг не в полном объеме удовлетворило потребности в указанных товарах, работах, услугах;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наличие (отсутствие) факта закупки излишнего товара, работ, услуг за предыдущий двухлетний период;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наличие (отсутствие) предпосылок увеличения (сокращения) количества конечных потребителей заказываемых товаров, работ, услуг;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наличие (отсутствие) необходимости формирования постоянно имеющегося запаса конкретного товара, работы, услуги (если потребность в товарах, работах, услугах имеет постоянный характер и проведение дополнительных закупочных процедур может привести к возникновению угрозы жизни и здоровью людей, нарушению процесса производства и т.д.).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3.4. Правовой акт о нормировании в сфере закупок может содержать иные требования к определению количества товаров, работ, услуг и потребностей в них в зависимости от сферы и специфики деятельности главного распорядителя средств бюджета  поселение  и подведомственных ему заказчиков.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3.5. При установлении в правовом акте о нормировании в сфере закупок требований к качеству закупаемых товаров, работ, услуг, такие требования должны быть установлены на основании анализа потребления главным распорядителем средств бюджета  поселения  и подведомственным ему заказчик</w:t>
      </w:r>
      <w:r>
        <w:rPr>
          <w:sz w:val="28"/>
          <w:szCs w:val="28"/>
        </w:rPr>
        <w:t>ом</w:t>
      </w:r>
      <w:r w:rsidRPr="00C37B97">
        <w:rPr>
          <w:sz w:val="28"/>
          <w:szCs w:val="28"/>
        </w:rPr>
        <w:t xml:space="preserve"> (на осно</w:t>
      </w:r>
      <w:r w:rsidR="00007FE4">
        <w:rPr>
          <w:sz w:val="28"/>
          <w:szCs w:val="28"/>
        </w:rPr>
        <w:t>в</w:t>
      </w:r>
      <w:r w:rsidRPr="00C37B97">
        <w:rPr>
          <w:sz w:val="28"/>
          <w:szCs w:val="28"/>
        </w:rPr>
        <w:t>е их предложений) за предыдущий двухлетний период конкретного товара, рабо</w:t>
      </w:r>
      <w:r w:rsidR="00007FE4">
        <w:rPr>
          <w:sz w:val="28"/>
          <w:szCs w:val="28"/>
        </w:rPr>
        <w:t>т</w:t>
      </w:r>
      <w:r w:rsidRPr="00C37B97">
        <w:rPr>
          <w:sz w:val="28"/>
          <w:szCs w:val="28"/>
        </w:rPr>
        <w:t xml:space="preserve">ы, услуги и прогнозируемых производственных (функциональных) потребностей  на последующий период. 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3.6. При установлении в правовом акте о нормировании в сфере закупок требований к качеству закупаемых товаров, работ, услуг, потребительским свойствам и иным характеристикам товаров, работ, услуг, подлежащих закупке, должны учитываться: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степень соответствия качества, потребительских свойств и иных характеристик товаров, работ, услуг, приобретенных главным распорядителем средств бюджета  поселение  и подведомственными ему заказчиками (на основе их предложений) за последние два года, производственным (функциональным) потребностям заказчика и конечных потребителей (при их наличии);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- наличие (отсутствие) претензий к качеству, потребительским свойствам, иным характеристикам товаров, работ, услуг, вызванных недостаточной проработкой либо конкретизацией требований к качеству, потребительским </w:t>
      </w:r>
      <w:r w:rsidRPr="00C37B97">
        <w:rPr>
          <w:sz w:val="28"/>
          <w:szCs w:val="28"/>
        </w:rPr>
        <w:lastRenderedPageBreak/>
        <w:t>свойствам и иным характеристикам товаров, работ, услуг, установленных документацией о закупке;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наличие (отсутствие) на рынке товаров, работ, услуг, более удовлетворяющих потребностям заказчика в процессе реализации их функций либо конечным потребителям, в том числе, если стоимость таких товаров, работ, услуг превышает стоимость ранее приобретенных товаров, работ, услуг, аналогичных по количеству, качеству, потребительским свойствам и иным характеристикам. При этом должны учитываться такие свойства товаров, работ, услуг, которые обеспечивают максимально эффективный результат использования товара, работы, услуги в деятельности заказчика, однако не приводят к наличию в товаре, работе, услуге дополнительных свойств, не связанных с их целевым назначением.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3.7. В правовом акте о нормировании в сфере закупок должны содержаться ссылки на нормативные правовые акты, требованиям которых должны соответствовать закупаемые товары, работы, услуги (технические регламенты, национальные стандарты, правила, положения (стандарты), и иные документы, предусмотренные Федеральным законом от 27 декабря 2002 года  № 184-ФЗ  «О техническом регулировании».</w:t>
      </w:r>
    </w:p>
    <w:p w:rsidR="009F255D" w:rsidRPr="00246936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3.8. Правовой акт о нормировании в сфере закупок может содержать иные требования к определению требований к качеству, потребительским свойствам и иным характеристикам товаров, работ, услуг в зависимости от сферы и специфики деятельности главного распорядителя средств бюджета  поселения  </w:t>
      </w:r>
      <w:r w:rsidRPr="00246936">
        <w:rPr>
          <w:sz w:val="28"/>
          <w:szCs w:val="28"/>
        </w:rPr>
        <w:t>и подведомственн</w:t>
      </w:r>
      <w:r>
        <w:rPr>
          <w:sz w:val="28"/>
          <w:szCs w:val="28"/>
        </w:rPr>
        <w:t>ого</w:t>
      </w:r>
      <w:r w:rsidRPr="00246936">
        <w:rPr>
          <w:sz w:val="28"/>
          <w:szCs w:val="28"/>
        </w:rPr>
        <w:t xml:space="preserve"> ему заказчик</w:t>
      </w:r>
      <w:r>
        <w:rPr>
          <w:sz w:val="28"/>
          <w:szCs w:val="28"/>
        </w:rPr>
        <w:t>а</w:t>
      </w:r>
      <w:r w:rsidRPr="00246936">
        <w:rPr>
          <w:sz w:val="28"/>
          <w:szCs w:val="28"/>
        </w:rPr>
        <w:t>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3.9. При установлении требований к качеству, потребительским свойствам и иным характеристикам отдельных видов товаров, работ, услуг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наименование места происхождения товара или наименование производителя.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3.10.Правовой акт о нормировании в сфере закупок должен содержать предельные цены товаров, работ, услуг или сведения о порядке формирования предельной цены товаров, работ, услуг.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3.11.При формировании предельной цены товаров, работ, услуг могут использоваться: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данные государственной статистической отчетности;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данные реестра контрактов;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>- информация о ценах производителей;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- общедоступные результаты изучения рынка, исследования рынка, проведенные главным распорядителем средств бюджета </w:t>
      </w:r>
      <w:r>
        <w:rPr>
          <w:sz w:val="28"/>
          <w:szCs w:val="28"/>
        </w:rPr>
        <w:t>сельского поселения</w:t>
      </w:r>
      <w:r w:rsidRPr="00C37B97">
        <w:rPr>
          <w:sz w:val="28"/>
          <w:szCs w:val="28"/>
        </w:rPr>
        <w:t xml:space="preserve"> как самостоятельно, так и с привлечением третьих лиц;</w:t>
      </w:r>
    </w:p>
    <w:p w:rsidR="009F255D" w:rsidRPr="00C37B97" w:rsidRDefault="009F255D" w:rsidP="009F255D">
      <w:pPr>
        <w:ind w:firstLine="426"/>
        <w:jc w:val="both"/>
        <w:rPr>
          <w:sz w:val="28"/>
          <w:szCs w:val="28"/>
        </w:rPr>
      </w:pPr>
      <w:r w:rsidRPr="00C37B97">
        <w:rPr>
          <w:sz w:val="28"/>
          <w:szCs w:val="28"/>
        </w:rPr>
        <w:t xml:space="preserve">- иные источники информации. 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3.12.Правовой акт о нормировании в сфере закупок может содержать нормативные затраты на обеспечение функций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>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lastRenderedPageBreak/>
        <w:t xml:space="preserve">3.13. Нормативные затраты </w:t>
      </w:r>
      <w:r>
        <w:rPr>
          <w:sz w:val="28"/>
          <w:szCs w:val="28"/>
        </w:rPr>
        <w:t>на обеспечение функций заказчика</w:t>
      </w:r>
      <w:r w:rsidRPr="00C37B97">
        <w:rPr>
          <w:sz w:val="28"/>
          <w:szCs w:val="28"/>
        </w:rPr>
        <w:t xml:space="preserve"> формируются в том числе на основе данных о количестве сотрудников, участвующих в выполнении функции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>, номенклатуры и количества товаров, работ, услуг, необходимых для выполнения функций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>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3.14. Формирование нормативных затрат на обеспечение функций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 xml:space="preserve"> осуществляется с учетом планируемого количества конечных потребителей на очередной финансовый год в случае, если объем затрат заказчик</w:t>
      </w:r>
      <w:r>
        <w:rPr>
          <w:sz w:val="28"/>
          <w:szCs w:val="28"/>
        </w:rPr>
        <w:t>а</w:t>
      </w:r>
      <w:r w:rsidRPr="00C37B97">
        <w:rPr>
          <w:sz w:val="28"/>
          <w:szCs w:val="28"/>
        </w:rPr>
        <w:t xml:space="preserve"> на выполнение функции зависит от количества конечных потребителей.</w:t>
      </w:r>
    </w:p>
    <w:p w:rsidR="009F255D" w:rsidRPr="00C37B97" w:rsidRDefault="009F255D" w:rsidP="009F255D">
      <w:pPr>
        <w:ind w:firstLine="426"/>
        <w:contextualSpacing/>
        <w:jc w:val="both"/>
        <w:rPr>
          <w:sz w:val="28"/>
          <w:szCs w:val="28"/>
        </w:rPr>
      </w:pPr>
      <w:r w:rsidRPr="00C37B97">
        <w:rPr>
          <w:sz w:val="28"/>
          <w:szCs w:val="28"/>
        </w:rPr>
        <w:t>3.15. Правовой акт о нормировании в сфере закупок должен содержать положение об ответственности должностных лиц заказчика за неисполнение требований, содержащихся в указанном акте.</w:t>
      </w:r>
    </w:p>
    <w:p w:rsidR="009F255D" w:rsidRPr="00C37B97" w:rsidRDefault="009F255D" w:rsidP="009F255D">
      <w:pPr>
        <w:ind w:firstLine="709"/>
        <w:contextualSpacing/>
        <w:jc w:val="both"/>
        <w:rPr>
          <w:sz w:val="28"/>
          <w:szCs w:val="28"/>
        </w:rPr>
      </w:pPr>
    </w:p>
    <w:p w:rsidR="009F255D" w:rsidRDefault="009F255D" w:rsidP="009F255D">
      <w:pPr>
        <w:suppressAutoHyphens/>
        <w:ind w:firstLine="709"/>
        <w:jc w:val="center"/>
        <w:rPr>
          <w:b/>
          <w:bCs/>
          <w:color w:val="000000"/>
          <w:sz w:val="28"/>
          <w:szCs w:val="28"/>
        </w:rPr>
      </w:pPr>
      <w:r w:rsidRPr="00C37B97">
        <w:rPr>
          <w:b/>
          <w:bCs/>
          <w:color w:val="000000"/>
          <w:sz w:val="28"/>
          <w:szCs w:val="28"/>
        </w:rPr>
        <w:t>4. Правила формирования перечня товаров, работ, услуг, подлежащих обязательному нормированию</w:t>
      </w:r>
    </w:p>
    <w:p w:rsidR="00007FE4" w:rsidRPr="00C37B97" w:rsidRDefault="00007FE4" w:rsidP="009F255D">
      <w:pPr>
        <w:suppressAutoHyphens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C37B97">
        <w:rPr>
          <w:color w:val="000000"/>
          <w:sz w:val="28"/>
          <w:szCs w:val="28"/>
        </w:rPr>
        <w:t>1. Перечень товаров, работ, услуг, подлежащих обязательному нормиро</w:t>
      </w:r>
      <w:r>
        <w:rPr>
          <w:color w:val="000000"/>
          <w:sz w:val="28"/>
          <w:szCs w:val="28"/>
        </w:rPr>
        <w:t>ванию (далее</w:t>
      </w:r>
      <w:r w:rsidRPr="00C37B97">
        <w:rPr>
          <w:color w:val="000000"/>
          <w:sz w:val="28"/>
          <w:szCs w:val="28"/>
        </w:rPr>
        <w:t xml:space="preserve"> – Перечень) формируется в целях определения товаров, работ, услуг, приобретаемых для обеспечения муниципальных нужд</w:t>
      </w:r>
      <w:r>
        <w:rPr>
          <w:color w:val="000000"/>
          <w:sz w:val="28"/>
          <w:szCs w:val="28"/>
        </w:rPr>
        <w:t xml:space="preserve"> сельского поселения</w:t>
      </w:r>
      <w:r w:rsidRPr="00C37B97">
        <w:rPr>
          <w:color w:val="000000"/>
          <w:sz w:val="28"/>
          <w:szCs w:val="28"/>
        </w:rPr>
        <w:t>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</w:t>
      </w:r>
      <w:r>
        <w:rPr>
          <w:color w:val="000000"/>
          <w:sz w:val="28"/>
          <w:szCs w:val="28"/>
        </w:rPr>
        <w:t xml:space="preserve"> сельского поселения</w:t>
      </w:r>
      <w:r w:rsidRPr="00C37B97">
        <w:rPr>
          <w:color w:val="000000"/>
          <w:sz w:val="28"/>
          <w:szCs w:val="28"/>
        </w:rPr>
        <w:t xml:space="preserve">, но не приводят к закупкам товаров, работ и услуг, имеющих избыточные потребительские свойства или являющихся предметами роскоши.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C37B97">
        <w:rPr>
          <w:color w:val="000000"/>
          <w:sz w:val="28"/>
          <w:szCs w:val="28"/>
        </w:rPr>
        <w:t>2. Перечень товаров, работ, услуг для обеспечения муниципальных нужд</w:t>
      </w:r>
      <w:r>
        <w:rPr>
          <w:color w:val="000000"/>
          <w:sz w:val="28"/>
          <w:szCs w:val="28"/>
        </w:rPr>
        <w:t xml:space="preserve"> сельского поселения</w:t>
      </w:r>
      <w:r w:rsidRPr="00C37B97">
        <w:rPr>
          <w:color w:val="000000"/>
          <w:sz w:val="28"/>
          <w:szCs w:val="28"/>
        </w:rPr>
        <w:t>, подлежащих обязательному нормированию, утверждается, соответственно, администрацией</w:t>
      </w:r>
      <w:r>
        <w:rPr>
          <w:color w:val="000000"/>
          <w:sz w:val="28"/>
          <w:szCs w:val="28"/>
        </w:rPr>
        <w:t xml:space="preserve"> сельского поселения</w:t>
      </w:r>
      <w:r w:rsidRPr="00C37B97">
        <w:rPr>
          <w:color w:val="000000"/>
          <w:sz w:val="28"/>
          <w:szCs w:val="28"/>
        </w:rPr>
        <w:t xml:space="preserve"> по форме согласно приложению </w:t>
      </w:r>
      <w:r>
        <w:rPr>
          <w:color w:val="000000"/>
          <w:sz w:val="28"/>
          <w:szCs w:val="28"/>
        </w:rPr>
        <w:t xml:space="preserve">№ </w:t>
      </w:r>
      <w:r w:rsidRPr="00C37B97">
        <w:rPr>
          <w:color w:val="000000"/>
          <w:sz w:val="28"/>
          <w:szCs w:val="28"/>
        </w:rPr>
        <w:t xml:space="preserve">1 к настоящим Правилам.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C37B97">
        <w:rPr>
          <w:color w:val="000000"/>
          <w:sz w:val="28"/>
          <w:szCs w:val="28"/>
        </w:rPr>
        <w:t>3. Перечень формируется по группам «Товары», «Работы», «Услуги» и содержит: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4.3.1.</w:t>
      </w:r>
      <w:r w:rsidRPr="00C37B97">
        <w:rPr>
          <w:color w:val="000000"/>
          <w:sz w:val="28"/>
          <w:szCs w:val="28"/>
        </w:rPr>
        <w:t>код общероссийских классификаторов и каталогов товаров, работ и услуг для обеспечения муниципальных нужд;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4.3.2.</w:t>
      </w:r>
      <w:r w:rsidRPr="00C37B97">
        <w:rPr>
          <w:color w:val="000000"/>
          <w:sz w:val="28"/>
          <w:szCs w:val="28"/>
        </w:rPr>
        <w:t>наименование товара, работы, услуги;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4.3.3.</w:t>
      </w:r>
      <w:r w:rsidRPr="00C37B97">
        <w:rPr>
          <w:color w:val="000000"/>
          <w:sz w:val="28"/>
          <w:szCs w:val="28"/>
        </w:rPr>
        <w:t>функциональное назначение товара, работы, услуги;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4.3.4.</w:t>
      </w:r>
      <w:r w:rsidRPr="00C37B97">
        <w:rPr>
          <w:color w:val="000000"/>
          <w:sz w:val="28"/>
          <w:szCs w:val="28"/>
        </w:rPr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4.3.5.</w:t>
      </w:r>
      <w:r w:rsidRPr="00C37B97">
        <w:rPr>
          <w:color w:val="000000"/>
          <w:sz w:val="28"/>
          <w:szCs w:val="28"/>
        </w:rPr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4.3.6.</w:t>
      </w:r>
      <w:r w:rsidRPr="00C37B97">
        <w:rPr>
          <w:color w:val="000000"/>
          <w:sz w:val="28"/>
          <w:szCs w:val="28"/>
        </w:rPr>
        <w:t>наименование органа  местного самоуправления, который утверждает требования к приобретаемым товарам, работам, услугам.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</w:t>
      </w:r>
      <w:r w:rsidRPr="00C37B97">
        <w:rPr>
          <w:color w:val="000000"/>
          <w:sz w:val="28"/>
          <w:szCs w:val="28"/>
        </w:rPr>
        <w:t>.Товары, работы, услуги включаются в  Перечень в следующих случаях: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4.4.1.</w:t>
      </w:r>
      <w:r w:rsidRPr="00C37B97">
        <w:rPr>
          <w:color w:val="000000"/>
          <w:sz w:val="28"/>
          <w:szCs w:val="28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4.4.2.</w:t>
      </w:r>
      <w:r w:rsidRPr="00C37B97">
        <w:rPr>
          <w:color w:val="000000"/>
          <w:sz w:val="28"/>
          <w:szCs w:val="28"/>
        </w:rPr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4.4.3.</w:t>
      </w:r>
      <w:r w:rsidRPr="00C37B97">
        <w:rPr>
          <w:color w:val="000000"/>
          <w:sz w:val="28"/>
          <w:szCs w:val="28"/>
        </w:rPr>
        <w:t>необходимо стимулировать (ограничить) спрос на товары, работы, услуги и развивать (сужать) рынки таких товаров, работ, услуг;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4.4.4.</w:t>
      </w:r>
      <w:r w:rsidRPr="00C37B97">
        <w:rPr>
          <w:color w:val="000000"/>
          <w:sz w:val="28"/>
          <w:szCs w:val="28"/>
        </w:rPr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4.4.5.</w:t>
      </w:r>
      <w:r w:rsidRPr="00C37B97">
        <w:rPr>
          <w:color w:val="000000"/>
          <w:sz w:val="28"/>
          <w:szCs w:val="28"/>
        </w:rPr>
        <w:t xml:space="preserve">товар, работа, услуга является комплементарным или заменителем товара, работы, услуги, которые подлежать обязательному нормированию.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37B97">
        <w:rPr>
          <w:color w:val="000000"/>
          <w:sz w:val="28"/>
          <w:szCs w:val="28"/>
        </w:rPr>
        <w:t xml:space="preserve">. Наименование товаров, работ, услуг определяется в соответствии с наименованиями  общероссийских классификаторов и каталогов товаров, работ и услуг для муниципальных) нужд, утвержденных в установленном порядке.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C37B97">
        <w:rPr>
          <w:color w:val="000000"/>
          <w:sz w:val="28"/>
          <w:szCs w:val="28"/>
        </w:rPr>
        <w:t>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C37B97">
        <w:rPr>
          <w:color w:val="000000"/>
          <w:sz w:val="28"/>
          <w:szCs w:val="28"/>
        </w:rPr>
        <w:t>. Функциональные требования товара, работ, услуг определяется целями и условиями 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C37B97">
        <w:rPr>
          <w:color w:val="000000"/>
          <w:sz w:val="28"/>
          <w:szCs w:val="28"/>
        </w:rPr>
        <w:t xml:space="preserve">. 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C37B97">
        <w:rPr>
          <w:color w:val="000000"/>
          <w:sz w:val="28"/>
          <w:szCs w:val="28"/>
        </w:rPr>
        <w:t>. 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государственную функцию или услугу, административную процедуру, административное действие, структурное подразделение, государственного (муниципального) служащего, квадратный метр площади помещений, транспортное средство, единицу оборудования и т.п.).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</w:t>
      </w:r>
      <w:r w:rsidRPr="00C37B97">
        <w:rPr>
          <w:color w:val="000000"/>
          <w:sz w:val="28"/>
          <w:szCs w:val="28"/>
        </w:rPr>
        <w:t xml:space="preserve">. Проекты правовых актов и утвержденные правовые акты, устанавливающие Перечень товаров, работ, услуг, подлежащих обязательному нормированию, подлежат размещению в единой информационной системе.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C37B9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C37B97">
        <w:rPr>
          <w:color w:val="000000"/>
          <w:sz w:val="28"/>
          <w:szCs w:val="28"/>
        </w:rPr>
        <w:t xml:space="preserve">. Перечень товаров, работ, услуг, подлежащих обязательному нормированию,  подлежат пересмотру в случае: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11.1.</w:t>
      </w:r>
      <w:r w:rsidRPr="00C37B97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</w:t>
      </w:r>
      <w:r>
        <w:rPr>
          <w:color w:val="000000"/>
          <w:sz w:val="28"/>
          <w:szCs w:val="28"/>
        </w:rPr>
        <w:t>а</w:t>
      </w:r>
      <w:r w:rsidRPr="00C37B97">
        <w:rPr>
          <w:color w:val="000000"/>
          <w:sz w:val="28"/>
          <w:szCs w:val="28"/>
        </w:rPr>
        <w:t>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11.2.</w:t>
      </w:r>
      <w:r w:rsidRPr="00C37B97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11.3.</w:t>
      </w:r>
      <w:r w:rsidRPr="00C37B97">
        <w:rPr>
          <w:color w:val="000000"/>
          <w:sz w:val="28"/>
          <w:szCs w:val="28"/>
        </w:rPr>
        <w:t>появления  новых товаров, работ, услуг, которые могут более эффективно (с меньшими затратами) удовлетворять нужды заказчик</w:t>
      </w:r>
      <w:r>
        <w:rPr>
          <w:color w:val="000000"/>
          <w:sz w:val="28"/>
          <w:szCs w:val="28"/>
        </w:rPr>
        <w:t>а</w:t>
      </w:r>
      <w:r w:rsidRPr="00C37B97">
        <w:rPr>
          <w:color w:val="000000"/>
          <w:sz w:val="28"/>
          <w:szCs w:val="28"/>
        </w:rPr>
        <w:t xml:space="preserve">;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11.4.</w:t>
      </w:r>
      <w:r w:rsidRPr="00C37B97">
        <w:rPr>
          <w:color w:val="000000"/>
          <w:sz w:val="28"/>
          <w:szCs w:val="28"/>
        </w:rPr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C37B9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C37B97">
        <w:rPr>
          <w:color w:val="000000"/>
          <w:sz w:val="28"/>
          <w:szCs w:val="28"/>
        </w:rPr>
        <w:t xml:space="preserve">. Внесение изменений в правовые акты,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9F255D" w:rsidRPr="00C37B97" w:rsidRDefault="009F255D" w:rsidP="009F255D">
      <w:pPr>
        <w:tabs>
          <w:tab w:val="left" w:pos="426"/>
        </w:tabs>
        <w:suppressAutoHyphens/>
        <w:ind w:firstLine="709"/>
        <w:jc w:val="both"/>
        <w:rPr>
          <w:color w:val="000000"/>
          <w:sz w:val="28"/>
          <w:szCs w:val="28"/>
        </w:rPr>
      </w:pPr>
    </w:p>
    <w:p w:rsidR="009F255D" w:rsidRPr="00712026" w:rsidRDefault="009F255D" w:rsidP="009F255D">
      <w:pPr>
        <w:suppressAutoHyphens/>
        <w:ind w:firstLine="709"/>
        <w:jc w:val="both"/>
        <w:rPr>
          <w:color w:val="000000"/>
        </w:rPr>
        <w:sectPr w:rsidR="009F255D" w:rsidRPr="00712026" w:rsidSect="002D0F98">
          <w:pgSz w:w="12240" w:h="15840" w:code="1"/>
          <w:pgMar w:top="1134" w:right="567" w:bottom="851" w:left="1701" w:header="720" w:footer="720" w:gutter="0"/>
          <w:cols w:space="720"/>
          <w:noEndnote/>
          <w:docGrid w:linePitch="326"/>
        </w:sectPr>
      </w:pPr>
    </w:p>
    <w:p w:rsidR="0060296B" w:rsidRPr="0060296B" w:rsidRDefault="0060296B" w:rsidP="0060296B">
      <w:pPr>
        <w:suppressAutoHyphens/>
        <w:jc w:val="right"/>
        <w:rPr>
          <w:b/>
          <w:color w:val="000000"/>
          <w:sz w:val="28"/>
          <w:szCs w:val="28"/>
        </w:rPr>
      </w:pPr>
      <w:r w:rsidRPr="0060296B">
        <w:rPr>
          <w:b/>
          <w:color w:val="000000"/>
          <w:sz w:val="28"/>
          <w:szCs w:val="28"/>
        </w:rPr>
        <w:lastRenderedPageBreak/>
        <w:t xml:space="preserve">Приложение 1  </w:t>
      </w:r>
    </w:p>
    <w:p w:rsidR="0060296B" w:rsidRDefault="0060296B" w:rsidP="0060296B">
      <w:pPr>
        <w:jc w:val="right"/>
        <w:rPr>
          <w:sz w:val="28"/>
          <w:szCs w:val="28"/>
        </w:rPr>
      </w:pPr>
      <w:r w:rsidRPr="00C37B97">
        <w:rPr>
          <w:color w:val="000000"/>
          <w:sz w:val="28"/>
          <w:szCs w:val="28"/>
        </w:rPr>
        <w:t xml:space="preserve">к Правилам </w:t>
      </w:r>
      <w:r w:rsidRPr="00C37B97">
        <w:rPr>
          <w:sz w:val="28"/>
          <w:szCs w:val="28"/>
        </w:rPr>
        <w:t xml:space="preserve">нормирования </w:t>
      </w:r>
    </w:p>
    <w:p w:rsidR="0060296B" w:rsidRDefault="0060296B" w:rsidP="0060296B">
      <w:pPr>
        <w:jc w:val="right"/>
        <w:rPr>
          <w:sz w:val="28"/>
          <w:szCs w:val="28"/>
        </w:rPr>
      </w:pPr>
      <w:r w:rsidRPr="00C37B97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 xml:space="preserve">закупок 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 xml:space="preserve">товаров, 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 xml:space="preserve">работ, 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 xml:space="preserve">услуг </w:t>
      </w:r>
    </w:p>
    <w:p w:rsidR="0060296B" w:rsidRDefault="0060296B" w:rsidP="0060296B">
      <w:pPr>
        <w:jc w:val="right"/>
        <w:rPr>
          <w:sz w:val="28"/>
          <w:szCs w:val="28"/>
        </w:rPr>
      </w:pPr>
      <w:r w:rsidRPr="00C37B97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муниципальных </w:t>
      </w:r>
      <w:r w:rsidRPr="00C37B97">
        <w:rPr>
          <w:sz w:val="28"/>
          <w:szCs w:val="28"/>
        </w:rPr>
        <w:t xml:space="preserve">нужд </w:t>
      </w:r>
    </w:p>
    <w:p w:rsidR="0060296B" w:rsidRDefault="0060296B" w:rsidP="0060296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Pr="00C37B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C37B97">
        <w:rPr>
          <w:sz w:val="28"/>
          <w:szCs w:val="28"/>
        </w:rPr>
        <w:t xml:space="preserve"> поселения </w:t>
      </w:r>
    </w:p>
    <w:p w:rsidR="0060296B" w:rsidRPr="00C37B97" w:rsidRDefault="0060296B" w:rsidP="0060296B">
      <w:pPr>
        <w:suppressAutoHyphens/>
        <w:jc w:val="right"/>
        <w:rPr>
          <w:color w:val="000000"/>
          <w:sz w:val="28"/>
          <w:szCs w:val="28"/>
        </w:rPr>
      </w:pPr>
    </w:p>
    <w:p w:rsidR="0060296B" w:rsidRDefault="0060296B" w:rsidP="0060296B">
      <w:pPr>
        <w:suppressAutoHyphens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</w:t>
      </w:r>
      <w:r w:rsidRPr="00C37B97">
        <w:rPr>
          <w:color w:val="000000"/>
          <w:sz w:val="28"/>
          <w:szCs w:val="28"/>
        </w:rPr>
        <w:t xml:space="preserve"> товаров, работ, услуг, для обеспечения муниципальных нужд</w:t>
      </w:r>
      <w:r>
        <w:rPr>
          <w:color w:val="000000"/>
          <w:sz w:val="28"/>
          <w:szCs w:val="28"/>
        </w:rPr>
        <w:t xml:space="preserve"> сельского поселения, </w:t>
      </w:r>
      <w:r w:rsidRPr="00C37B97">
        <w:rPr>
          <w:color w:val="000000"/>
          <w:sz w:val="28"/>
          <w:szCs w:val="28"/>
        </w:rPr>
        <w:t>подлежащих обязательному нормированию</w:t>
      </w:r>
    </w:p>
    <w:p w:rsidR="0060296B" w:rsidRPr="00C37B97" w:rsidRDefault="0060296B" w:rsidP="0060296B">
      <w:pPr>
        <w:suppressAutoHyphens/>
        <w:ind w:firstLine="709"/>
        <w:jc w:val="center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6"/>
        <w:gridCol w:w="2093"/>
        <w:gridCol w:w="2475"/>
        <w:gridCol w:w="4463"/>
        <w:gridCol w:w="1517"/>
        <w:gridCol w:w="3574"/>
      </w:tblGrid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Наименование товара, работы, услуги</w:t>
            </w: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Функциональное назначение товара, работы, услуги</w:t>
            </w: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Единицы измерения</w:t>
            </w: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орган государственной власти (орган местного самоуправления), утверждающий требования к приобретаемым товарам работам услугам</w:t>
            </w:r>
          </w:p>
        </w:tc>
      </w:tr>
      <w:tr w:rsidR="0060296B" w:rsidRPr="00C37B97" w:rsidTr="006B56C0">
        <w:trPr>
          <w:trHeight w:val="279"/>
        </w:trPr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6</w:t>
            </w:r>
          </w:p>
        </w:tc>
      </w:tr>
      <w:tr w:rsidR="0060296B" w:rsidRPr="00C37B97" w:rsidTr="006B56C0">
        <w:trPr>
          <w:trHeight w:val="229"/>
        </w:trPr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37B97">
              <w:rPr>
                <w:color w:val="000000"/>
                <w:sz w:val="28"/>
                <w:szCs w:val="28"/>
                <w:lang w:val="en-US"/>
              </w:rPr>
              <w:t>I.</w:t>
            </w: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Товары</w:t>
            </w: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37B97">
              <w:rPr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 xml:space="preserve">Работы </w:t>
            </w: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C37B97">
              <w:rPr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C37B97">
              <w:rPr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0296B" w:rsidRPr="00C37B97" w:rsidTr="006B56C0">
        <w:tc>
          <w:tcPr>
            <w:tcW w:w="270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01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29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95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08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97" w:type="pct"/>
          </w:tcPr>
          <w:p w:rsidR="0060296B" w:rsidRPr="00C37B97" w:rsidRDefault="0060296B" w:rsidP="006B56C0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0296B" w:rsidRPr="00C37B97" w:rsidRDefault="0060296B" w:rsidP="0060296B">
      <w:pPr>
        <w:jc w:val="both"/>
        <w:rPr>
          <w:sz w:val="28"/>
          <w:szCs w:val="28"/>
        </w:rPr>
      </w:pPr>
    </w:p>
    <w:p w:rsidR="0060296B" w:rsidRPr="00C37B97" w:rsidRDefault="0060296B" w:rsidP="0060296B">
      <w:pPr>
        <w:jc w:val="both"/>
        <w:rPr>
          <w:sz w:val="28"/>
          <w:szCs w:val="28"/>
        </w:rPr>
      </w:pPr>
    </w:p>
    <w:p w:rsidR="00985D28" w:rsidRPr="002A2EEB" w:rsidRDefault="00985D28" w:rsidP="0060296B">
      <w:pPr>
        <w:suppressAutoHyphens/>
        <w:jc w:val="right"/>
        <w:rPr>
          <w:sz w:val="28"/>
          <w:szCs w:val="28"/>
        </w:rPr>
      </w:pPr>
    </w:p>
    <w:sectPr w:rsidR="00985D28" w:rsidRPr="002A2EEB" w:rsidSect="00C37B97">
      <w:pgSz w:w="16838" w:h="11906" w:orient="landscape"/>
      <w:pgMar w:top="993" w:right="992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60559"/>
    <w:multiLevelType w:val="multilevel"/>
    <w:tmpl w:val="2176FAB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E5930"/>
    <w:rsid w:val="0000653C"/>
    <w:rsid w:val="00007FE4"/>
    <w:rsid w:val="000C368A"/>
    <w:rsid w:val="00110425"/>
    <w:rsid w:val="00185CAF"/>
    <w:rsid w:val="001D731E"/>
    <w:rsid w:val="002A2EEB"/>
    <w:rsid w:val="0031003C"/>
    <w:rsid w:val="00382CB4"/>
    <w:rsid w:val="00384791"/>
    <w:rsid w:val="003C6FF8"/>
    <w:rsid w:val="003E5930"/>
    <w:rsid w:val="0060296B"/>
    <w:rsid w:val="00667B37"/>
    <w:rsid w:val="007F70CF"/>
    <w:rsid w:val="00985D28"/>
    <w:rsid w:val="009F255D"/>
    <w:rsid w:val="00A60B82"/>
    <w:rsid w:val="00AD176B"/>
    <w:rsid w:val="00D06E80"/>
    <w:rsid w:val="00E94EBD"/>
    <w:rsid w:val="00EC30A0"/>
    <w:rsid w:val="00F61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5930"/>
    <w:rPr>
      <w:color w:val="04348A"/>
      <w:u w:val="single"/>
    </w:rPr>
  </w:style>
  <w:style w:type="paragraph" w:styleId="a4">
    <w:name w:val="Normal (Web)"/>
    <w:basedOn w:val="a"/>
    <w:uiPriority w:val="99"/>
    <w:rsid w:val="003E5930"/>
    <w:pPr>
      <w:spacing w:after="15"/>
    </w:pPr>
  </w:style>
  <w:style w:type="paragraph" w:customStyle="1" w:styleId="consplustitle">
    <w:name w:val="consplustitle"/>
    <w:basedOn w:val="a"/>
    <w:rsid w:val="003E5930"/>
    <w:pPr>
      <w:spacing w:before="100" w:beforeAutospacing="1" w:after="100" w:afterAutospacing="1"/>
    </w:pPr>
  </w:style>
  <w:style w:type="paragraph" w:styleId="a5">
    <w:name w:val="caption"/>
    <w:basedOn w:val="a"/>
    <w:next w:val="a"/>
    <w:qFormat/>
    <w:rsid w:val="003E5930"/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E59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59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1"/>
    <w:basedOn w:val="a0"/>
    <w:rsid w:val="002A2EEB"/>
  </w:style>
  <w:style w:type="character" w:styleId="a8">
    <w:name w:val="Strong"/>
    <w:basedOn w:val="a0"/>
    <w:uiPriority w:val="22"/>
    <w:qFormat/>
    <w:rsid w:val="00985D28"/>
    <w:rPr>
      <w:b/>
      <w:bCs/>
    </w:rPr>
  </w:style>
  <w:style w:type="paragraph" w:styleId="a9">
    <w:name w:val="No Spacing"/>
    <w:uiPriority w:val="1"/>
    <w:qFormat/>
    <w:rsid w:val="009F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adm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2727</Words>
  <Characters>15545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2016-01-20T16:24:00Z</cp:lastPrinted>
  <dcterms:created xsi:type="dcterms:W3CDTF">2016-02-17T05:10:00Z</dcterms:created>
  <dcterms:modified xsi:type="dcterms:W3CDTF">2016-02-17T05:10:00Z</dcterms:modified>
</cp:coreProperties>
</file>