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590DDF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Российская Федерация</w:t>
      </w:r>
    </w:p>
    <w:p w:rsidR="002A4795" w:rsidRPr="00DE54AB" w:rsidRDefault="002A4795" w:rsidP="007A5AB3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 xml:space="preserve">Совет депутатов </w:t>
      </w:r>
    </w:p>
    <w:p w:rsidR="002A4795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>Лесновского</w:t>
      </w:r>
      <w:r w:rsidR="002A4795" w:rsidRPr="00DE54AB">
        <w:rPr>
          <w:b/>
          <w:sz w:val="26"/>
          <w:szCs w:val="26"/>
        </w:rPr>
        <w:t xml:space="preserve"> сельского поселения</w:t>
      </w: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РЕШЕНИЕ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604E27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о</w:t>
      </w:r>
      <w:r w:rsidR="002A4795" w:rsidRPr="00DE54AB">
        <w:rPr>
          <w:color w:val="000000"/>
          <w:sz w:val="26"/>
          <w:szCs w:val="26"/>
        </w:rPr>
        <w:t>т</w:t>
      </w:r>
      <w:r w:rsidR="00A15D85" w:rsidRPr="00DE54AB">
        <w:rPr>
          <w:color w:val="000000"/>
          <w:sz w:val="26"/>
          <w:szCs w:val="26"/>
        </w:rPr>
        <w:t xml:space="preserve"> </w:t>
      </w:r>
      <w:r w:rsidR="00B41175">
        <w:rPr>
          <w:color w:val="000000"/>
          <w:sz w:val="26"/>
          <w:szCs w:val="26"/>
        </w:rPr>
        <w:t>14.09.</w:t>
      </w:r>
      <w:r w:rsidR="00706589" w:rsidRPr="00DE54AB">
        <w:rPr>
          <w:color w:val="000000"/>
          <w:sz w:val="26"/>
          <w:szCs w:val="26"/>
        </w:rPr>
        <w:t>2018</w:t>
      </w:r>
      <w:r w:rsidR="004C17C2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 xml:space="preserve">года </w:t>
      </w:r>
      <w:r w:rsidR="007A5AB3" w:rsidRPr="00DE54AB">
        <w:rPr>
          <w:color w:val="000000"/>
          <w:sz w:val="26"/>
          <w:szCs w:val="26"/>
        </w:rPr>
        <w:t>№</w:t>
      </w:r>
      <w:r w:rsidR="004C17C2" w:rsidRPr="00DE54AB">
        <w:rPr>
          <w:color w:val="000000"/>
          <w:sz w:val="26"/>
          <w:szCs w:val="26"/>
        </w:rPr>
        <w:t xml:space="preserve"> </w:t>
      </w:r>
      <w:r w:rsidR="00B41175">
        <w:rPr>
          <w:color w:val="000000"/>
          <w:sz w:val="26"/>
          <w:szCs w:val="26"/>
        </w:rPr>
        <w:t>167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7A7A10" w:rsidRDefault="002A4795" w:rsidP="007A7A10">
      <w:pPr>
        <w:spacing w:line="240" w:lineRule="exact"/>
        <w:ind w:right="-2"/>
        <w:jc w:val="center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О</w:t>
      </w:r>
      <w:r w:rsidR="007A7A10">
        <w:rPr>
          <w:b/>
          <w:color w:val="000000"/>
          <w:sz w:val="26"/>
          <w:szCs w:val="26"/>
        </w:rPr>
        <w:t>б утверждении концепции общего цветового решения застройки улиц и</w:t>
      </w:r>
    </w:p>
    <w:p w:rsidR="002A4795" w:rsidRPr="00DE54AB" w:rsidRDefault="007A7A10" w:rsidP="007A7A10">
      <w:pPr>
        <w:spacing w:line="240" w:lineRule="exact"/>
        <w:ind w:right="-2"/>
        <w:jc w:val="center"/>
        <w:outlineLvl w:val="0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территорий Лесновского сельского поселения</w:t>
      </w:r>
    </w:p>
    <w:p w:rsidR="002A4795" w:rsidRPr="00DE54AB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7A7A10" w:rsidRPr="007A7A10" w:rsidRDefault="007A7A10" w:rsidP="00AB2CA2">
      <w:pPr>
        <w:suppressAutoHyphens/>
        <w:autoSpaceDE/>
        <w:autoSpaceDN/>
        <w:ind w:firstLine="709"/>
        <w:jc w:val="both"/>
        <w:rPr>
          <w:sz w:val="26"/>
          <w:szCs w:val="26"/>
        </w:rPr>
      </w:pPr>
      <w:proofErr w:type="gramStart"/>
      <w:r w:rsidRPr="007A7A10">
        <w:rPr>
          <w:sz w:val="26"/>
          <w:szCs w:val="26"/>
        </w:rPr>
        <w:t>В соответствии с Федеральным закон</w:t>
      </w:r>
      <w:r>
        <w:rPr>
          <w:sz w:val="26"/>
          <w:szCs w:val="26"/>
        </w:rPr>
        <w:t>ом от 0</w:t>
      </w:r>
      <w:r w:rsidRPr="007A7A10">
        <w:rPr>
          <w:sz w:val="26"/>
          <w:szCs w:val="26"/>
        </w:rPr>
        <w:t>6</w:t>
      </w:r>
      <w:r>
        <w:rPr>
          <w:sz w:val="26"/>
          <w:szCs w:val="26"/>
        </w:rPr>
        <w:t>.10.</w:t>
      </w:r>
      <w:r w:rsidRPr="007A7A10">
        <w:rPr>
          <w:sz w:val="26"/>
          <w:szCs w:val="26"/>
        </w:rPr>
        <w:t>2003 №</w:t>
      </w:r>
      <w:r w:rsidR="00AB2CA2">
        <w:rPr>
          <w:sz w:val="26"/>
          <w:szCs w:val="26"/>
        </w:rPr>
        <w:t xml:space="preserve"> </w:t>
      </w:r>
      <w:r w:rsidRPr="007A7A10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Уставом </w:t>
      </w:r>
      <w:r>
        <w:rPr>
          <w:sz w:val="26"/>
          <w:szCs w:val="26"/>
        </w:rPr>
        <w:t xml:space="preserve">Лесновского </w:t>
      </w:r>
      <w:r w:rsidRPr="007A7A10">
        <w:rPr>
          <w:sz w:val="26"/>
          <w:szCs w:val="26"/>
        </w:rPr>
        <w:t>сельского поселения, в целях определения перспективного развития городской среды</w:t>
      </w:r>
      <w:r>
        <w:rPr>
          <w:sz w:val="26"/>
          <w:szCs w:val="26"/>
        </w:rPr>
        <w:t xml:space="preserve">, </w:t>
      </w:r>
      <w:r w:rsidRPr="007A7A10">
        <w:rPr>
          <w:sz w:val="26"/>
          <w:szCs w:val="26"/>
        </w:rPr>
        <w:t>своеобразия архитектурно-градостроительного облика, функционального назначения застроенных пространств, стать</w:t>
      </w:r>
      <w:r>
        <w:rPr>
          <w:sz w:val="26"/>
          <w:szCs w:val="26"/>
        </w:rPr>
        <w:t>ей</w:t>
      </w:r>
      <w:r w:rsidRPr="007A7A1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18 Правил благоустройства территории Лесновского сельского поселения, </w:t>
      </w:r>
      <w:r w:rsidRPr="007A7A10">
        <w:rPr>
          <w:sz w:val="26"/>
          <w:szCs w:val="26"/>
        </w:rPr>
        <w:t xml:space="preserve">утверждённых решением Совета депутатов </w:t>
      </w:r>
      <w:r>
        <w:rPr>
          <w:sz w:val="26"/>
          <w:szCs w:val="26"/>
        </w:rPr>
        <w:t xml:space="preserve">Лесновского </w:t>
      </w:r>
      <w:r w:rsidRPr="007A7A10">
        <w:rPr>
          <w:sz w:val="26"/>
          <w:szCs w:val="26"/>
        </w:rPr>
        <w:t>сельского поселе</w:t>
      </w:r>
      <w:r>
        <w:rPr>
          <w:sz w:val="26"/>
          <w:szCs w:val="26"/>
        </w:rPr>
        <w:t>ния от 27.10</w:t>
      </w:r>
      <w:r w:rsidRPr="007A7A10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7A7A10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7A7A10">
        <w:rPr>
          <w:sz w:val="26"/>
          <w:szCs w:val="26"/>
        </w:rPr>
        <w:t>1</w:t>
      </w:r>
      <w:r>
        <w:rPr>
          <w:sz w:val="26"/>
          <w:szCs w:val="26"/>
        </w:rPr>
        <w:t>13,</w:t>
      </w:r>
      <w:proofErr w:type="gramEnd"/>
    </w:p>
    <w:p w:rsidR="002A4795" w:rsidRPr="00DE54AB" w:rsidRDefault="00D95132" w:rsidP="00AB2CA2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Совет депутатов Лесновского</w:t>
      </w:r>
      <w:r w:rsidR="002A4795" w:rsidRPr="00DE54AB">
        <w:rPr>
          <w:color w:val="000000"/>
          <w:sz w:val="26"/>
          <w:szCs w:val="26"/>
        </w:rPr>
        <w:t xml:space="preserve"> сельского поселения</w:t>
      </w:r>
    </w:p>
    <w:p w:rsidR="00961DAE" w:rsidRPr="00DE54AB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РЕШИЛ:</w:t>
      </w:r>
    </w:p>
    <w:p w:rsidR="007A7A10" w:rsidRPr="00DE54AB" w:rsidRDefault="007A7A10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</w:p>
    <w:p w:rsidR="007A7A10" w:rsidRPr="00C42AB2" w:rsidRDefault="007A7A10" w:rsidP="007A7A10">
      <w:pPr>
        <w:spacing w:line="240" w:lineRule="exact"/>
        <w:ind w:right="-2" w:firstLine="709"/>
        <w:jc w:val="both"/>
        <w:outlineLvl w:val="0"/>
        <w:rPr>
          <w:color w:val="000000"/>
          <w:sz w:val="26"/>
          <w:szCs w:val="26"/>
        </w:rPr>
      </w:pPr>
      <w:r w:rsidRPr="007A7A10">
        <w:rPr>
          <w:sz w:val="26"/>
          <w:szCs w:val="26"/>
        </w:rPr>
        <w:t xml:space="preserve">1. Утвердить Концепцию общего цветового решения </w:t>
      </w:r>
      <w:r w:rsidRPr="00C42AB2">
        <w:rPr>
          <w:color w:val="000000"/>
          <w:sz w:val="26"/>
          <w:szCs w:val="26"/>
        </w:rPr>
        <w:t>застройки улиц и территорий Лесновского сельского поселения согласно Приложению 1 к настоящему решению.</w:t>
      </w:r>
    </w:p>
    <w:p w:rsidR="007A7A10" w:rsidRDefault="007A7A10" w:rsidP="007A7A10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A7A10">
        <w:rPr>
          <w:color w:val="000000"/>
          <w:sz w:val="26"/>
          <w:szCs w:val="26"/>
        </w:rPr>
        <w:t>2. Опубликовать настоящее решение в периодическом печатном издании Лесновского сельского поселения «</w:t>
      </w:r>
      <w:proofErr w:type="spellStart"/>
      <w:r w:rsidRPr="007A7A10">
        <w:rPr>
          <w:color w:val="000000"/>
          <w:sz w:val="26"/>
          <w:szCs w:val="26"/>
        </w:rPr>
        <w:t>Лесновский</w:t>
      </w:r>
      <w:proofErr w:type="spellEnd"/>
      <w:r w:rsidRPr="007A7A10">
        <w:rPr>
          <w:color w:val="000000"/>
          <w:sz w:val="26"/>
          <w:szCs w:val="26"/>
        </w:rPr>
        <w:t xml:space="preserve"> вестник» и разместить на официальном сайте Администрации Лесновского сельского поселения в информационно-телекоммуникационной сети «Интернет» адресу: </w:t>
      </w:r>
      <w:hyperlink r:id="rId6" w:history="1">
        <w:r w:rsidRPr="007A7A10">
          <w:rPr>
            <w:rStyle w:val="a4"/>
            <w:color w:val="000000"/>
            <w:sz w:val="26"/>
            <w:szCs w:val="26"/>
            <w:lang w:val="en-US"/>
          </w:rPr>
          <w:t>www</w:t>
        </w:r>
        <w:r w:rsidRPr="007A7A10">
          <w:rPr>
            <w:rStyle w:val="a4"/>
            <w:color w:val="000000"/>
            <w:sz w:val="26"/>
            <w:szCs w:val="26"/>
          </w:rPr>
          <w:t>.</w:t>
        </w:r>
        <w:proofErr w:type="spellStart"/>
        <w:r w:rsidRPr="007A7A10">
          <w:rPr>
            <w:rStyle w:val="a4"/>
            <w:color w:val="000000"/>
            <w:sz w:val="26"/>
            <w:szCs w:val="26"/>
            <w:lang w:val="en-US"/>
          </w:rPr>
          <w:t>lesnaya</w:t>
        </w:r>
        <w:proofErr w:type="spellEnd"/>
      </w:hyperlink>
      <w:r w:rsidRPr="007A7A10">
        <w:rPr>
          <w:color w:val="000000"/>
          <w:sz w:val="26"/>
          <w:szCs w:val="26"/>
          <w:u w:val="single"/>
        </w:rPr>
        <w:t xml:space="preserve"> - </w:t>
      </w:r>
      <w:proofErr w:type="spellStart"/>
      <w:r w:rsidRPr="007A7A10">
        <w:rPr>
          <w:color w:val="000000"/>
          <w:sz w:val="26"/>
          <w:szCs w:val="26"/>
          <w:u w:val="single"/>
          <w:lang w:val="en-US"/>
        </w:rPr>
        <w:t>adm</w:t>
      </w:r>
      <w:proofErr w:type="spellEnd"/>
      <w:r w:rsidRPr="007A7A10">
        <w:rPr>
          <w:color w:val="000000"/>
          <w:sz w:val="26"/>
          <w:szCs w:val="26"/>
          <w:u w:val="single"/>
        </w:rPr>
        <w:t>.</w:t>
      </w:r>
      <w:proofErr w:type="spellStart"/>
      <w:r w:rsidRPr="007A7A10">
        <w:rPr>
          <w:color w:val="000000"/>
          <w:sz w:val="26"/>
          <w:szCs w:val="26"/>
          <w:u w:val="single"/>
          <w:lang w:val="en-US"/>
        </w:rPr>
        <w:t>ru</w:t>
      </w:r>
      <w:proofErr w:type="spellEnd"/>
      <w:r w:rsidRPr="007A7A10">
        <w:rPr>
          <w:color w:val="000000"/>
          <w:sz w:val="26"/>
          <w:szCs w:val="26"/>
          <w:u w:val="single"/>
        </w:rPr>
        <w:t>.</w:t>
      </w:r>
    </w:p>
    <w:p w:rsidR="007A7A10" w:rsidRDefault="007A7A10" w:rsidP="007A7A10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7A7A10" w:rsidRDefault="007A7A10" w:rsidP="007A7A10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7A7A10" w:rsidRDefault="007A7A10" w:rsidP="007A7A10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7A7A10" w:rsidRDefault="007A7A10" w:rsidP="007A7A10">
      <w:pPr>
        <w:tabs>
          <w:tab w:val="left" w:pos="851"/>
        </w:tabs>
        <w:jc w:val="both"/>
        <w:rPr>
          <w:color w:val="000000"/>
          <w:sz w:val="26"/>
          <w:szCs w:val="26"/>
        </w:rPr>
      </w:pPr>
    </w:p>
    <w:p w:rsidR="007A7A10" w:rsidRPr="007A7A10" w:rsidRDefault="007A7A10" w:rsidP="007A7A10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7A7A10">
        <w:rPr>
          <w:color w:val="000000"/>
          <w:sz w:val="26"/>
          <w:szCs w:val="26"/>
        </w:rPr>
        <w:t>Председатель Совета депутатов</w:t>
      </w:r>
    </w:p>
    <w:p w:rsidR="007A7A10" w:rsidRPr="007A7A10" w:rsidRDefault="007A7A10" w:rsidP="007A7A10">
      <w:pPr>
        <w:widowControl w:val="0"/>
        <w:adjustRightInd w:val="0"/>
        <w:rPr>
          <w:color w:val="000000"/>
          <w:sz w:val="26"/>
          <w:szCs w:val="26"/>
        </w:rPr>
      </w:pPr>
      <w:r w:rsidRPr="007A7A10">
        <w:rPr>
          <w:color w:val="000000"/>
          <w:sz w:val="26"/>
          <w:szCs w:val="26"/>
        </w:rPr>
        <w:t>Лесновского сельского поселения</w:t>
      </w:r>
      <w:r w:rsidRPr="007A7A10">
        <w:rPr>
          <w:color w:val="000000"/>
          <w:sz w:val="26"/>
          <w:szCs w:val="26"/>
        </w:rPr>
        <w:tab/>
      </w:r>
      <w:r w:rsidRPr="007A7A10">
        <w:rPr>
          <w:color w:val="000000"/>
          <w:sz w:val="26"/>
          <w:szCs w:val="26"/>
        </w:rPr>
        <w:tab/>
      </w:r>
      <w:r w:rsidRPr="007A7A10">
        <w:rPr>
          <w:color w:val="000000"/>
          <w:sz w:val="26"/>
          <w:szCs w:val="26"/>
        </w:rPr>
        <w:tab/>
      </w:r>
      <w:r w:rsidRPr="007A7A10">
        <w:rPr>
          <w:color w:val="000000"/>
          <w:sz w:val="26"/>
          <w:szCs w:val="26"/>
        </w:rPr>
        <w:tab/>
      </w:r>
      <w:r w:rsidRPr="007A7A10">
        <w:rPr>
          <w:color w:val="000000"/>
          <w:sz w:val="26"/>
          <w:szCs w:val="26"/>
        </w:rPr>
        <w:tab/>
        <w:t>А.Н. Старостин</w:t>
      </w:r>
    </w:p>
    <w:p w:rsidR="007A7A10" w:rsidRPr="007A7A10" w:rsidRDefault="007A7A10" w:rsidP="007A7A10">
      <w:pPr>
        <w:autoSpaceDE/>
        <w:autoSpaceDN/>
        <w:rPr>
          <w:b/>
          <w:sz w:val="26"/>
          <w:szCs w:val="26"/>
        </w:rPr>
      </w:pPr>
    </w:p>
    <w:p w:rsidR="007A7A10" w:rsidRPr="007A7A10" w:rsidRDefault="007A7A10" w:rsidP="007A7A10">
      <w:pPr>
        <w:autoSpaceDE/>
        <w:autoSpaceDN/>
        <w:rPr>
          <w:b/>
          <w:sz w:val="26"/>
          <w:szCs w:val="26"/>
        </w:rPr>
      </w:pPr>
    </w:p>
    <w:p w:rsidR="007A7A10" w:rsidRPr="007A7A10" w:rsidRDefault="007A7A10" w:rsidP="007A7A10">
      <w:pPr>
        <w:autoSpaceDE/>
        <w:autoSpaceDN/>
        <w:rPr>
          <w:b/>
          <w:sz w:val="26"/>
          <w:szCs w:val="26"/>
        </w:rPr>
      </w:pPr>
    </w:p>
    <w:p w:rsidR="007A7A10" w:rsidRPr="007A7A10" w:rsidRDefault="007A7A10" w:rsidP="007A7A10">
      <w:pPr>
        <w:autoSpaceDE/>
        <w:autoSpaceDN/>
        <w:rPr>
          <w:b/>
          <w:sz w:val="26"/>
          <w:szCs w:val="26"/>
        </w:rPr>
      </w:pPr>
    </w:p>
    <w:p w:rsidR="007A7A10" w:rsidRPr="007A7A10" w:rsidRDefault="007A7A10" w:rsidP="007A7A10">
      <w:pPr>
        <w:autoSpaceDE/>
        <w:autoSpaceDN/>
        <w:rPr>
          <w:b/>
          <w:sz w:val="26"/>
          <w:szCs w:val="26"/>
        </w:rPr>
      </w:pPr>
    </w:p>
    <w:p w:rsidR="007A7A10" w:rsidRPr="007A7A10" w:rsidRDefault="007A7A10" w:rsidP="007A7A10">
      <w:pPr>
        <w:autoSpaceDE/>
        <w:autoSpaceDN/>
        <w:rPr>
          <w:b/>
          <w:sz w:val="26"/>
          <w:szCs w:val="26"/>
        </w:rPr>
      </w:pPr>
    </w:p>
    <w:p w:rsidR="007A7A10" w:rsidRPr="007A7A10" w:rsidRDefault="007A7A10" w:rsidP="007A7A10">
      <w:pPr>
        <w:autoSpaceDE/>
        <w:autoSpaceDN/>
        <w:rPr>
          <w:b/>
          <w:sz w:val="26"/>
          <w:szCs w:val="26"/>
        </w:rPr>
      </w:pPr>
    </w:p>
    <w:p w:rsidR="007A7A10" w:rsidRPr="007A7A10" w:rsidRDefault="007A7A10" w:rsidP="007A7A10">
      <w:pPr>
        <w:autoSpaceDE/>
        <w:autoSpaceDN/>
        <w:rPr>
          <w:b/>
          <w:sz w:val="26"/>
          <w:szCs w:val="26"/>
        </w:rPr>
      </w:pPr>
    </w:p>
    <w:p w:rsidR="007A7A10" w:rsidRDefault="007A7A10" w:rsidP="007A7A10">
      <w:pPr>
        <w:autoSpaceDE/>
        <w:autoSpaceDN/>
        <w:contextualSpacing/>
        <w:jc w:val="center"/>
        <w:rPr>
          <w:bCs/>
          <w:color w:val="333333"/>
          <w:sz w:val="22"/>
          <w:szCs w:val="22"/>
        </w:rPr>
      </w:pPr>
    </w:p>
    <w:p w:rsidR="00AB2CA2" w:rsidRPr="00C42AB2" w:rsidRDefault="00AB2CA2" w:rsidP="007A7A10">
      <w:pPr>
        <w:autoSpaceDE/>
        <w:autoSpaceDN/>
        <w:contextualSpacing/>
        <w:rPr>
          <w:bCs/>
          <w:color w:val="000000"/>
          <w:sz w:val="22"/>
          <w:szCs w:val="22"/>
        </w:rPr>
      </w:pPr>
    </w:p>
    <w:p w:rsidR="00AB2CA2" w:rsidRPr="00C42AB2" w:rsidRDefault="00AB2CA2" w:rsidP="007A7A10">
      <w:pPr>
        <w:autoSpaceDE/>
        <w:autoSpaceDN/>
        <w:contextualSpacing/>
        <w:rPr>
          <w:bCs/>
          <w:color w:val="000000"/>
          <w:sz w:val="22"/>
          <w:szCs w:val="22"/>
        </w:rPr>
      </w:pPr>
    </w:p>
    <w:p w:rsidR="00AB2CA2" w:rsidRDefault="00AB2CA2" w:rsidP="007A7A10">
      <w:pPr>
        <w:autoSpaceDE/>
        <w:autoSpaceDN/>
        <w:contextualSpacing/>
        <w:rPr>
          <w:bCs/>
          <w:color w:val="000000"/>
          <w:sz w:val="22"/>
          <w:szCs w:val="22"/>
        </w:rPr>
      </w:pPr>
    </w:p>
    <w:p w:rsidR="00B41175" w:rsidRPr="00C42AB2" w:rsidRDefault="00B41175" w:rsidP="007A7A10">
      <w:pPr>
        <w:autoSpaceDE/>
        <w:autoSpaceDN/>
        <w:contextualSpacing/>
        <w:rPr>
          <w:bCs/>
          <w:color w:val="000000"/>
          <w:sz w:val="22"/>
          <w:szCs w:val="22"/>
        </w:rPr>
      </w:pPr>
    </w:p>
    <w:p w:rsidR="007A7A10" w:rsidRPr="00C42AB2" w:rsidRDefault="007A7A10" w:rsidP="00AB2CA2">
      <w:pPr>
        <w:autoSpaceDE/>
        <w:autoSpaceDN/>
        <w:ind w:left="7080" w:firstLine="708"/>
        <w:contextualSpacing/>
        <w:rPr>
          <w:bCs/>
          <w:color w:val="000000"/>
          <w:sz w:val="22"/>
          <w:szCs w:val="22"/>
        </w:rPr>
      </w:pPr>
      <w:r w:rsidRPr="00C42AB2">
        <w:rPr>
          <w:bCs/>
          <w:color w:val="000000"/>
          <w:sz w:val="22"/>
          <w:szCs w:val="22"/>
        </w:rPr>
        <w:lastRenderedPageBreak/>
        <w:t>Приложение 1</w:t>
      </w:r>
    </w:p>
    <w:p w:rsidR="007A7A10" w:rsidRPr="00C42AB2" w:rsidRDefault="00AB2CA2" w:rsidP="00AB2CA2">
      <w:pPr>
        <w:autoSpaceDE/>
        <w:autoSpaceDN/>
        <w:ind w:left="5664" w:firstLine="708"/>
        <w:contextualSpacing/>
        <w:rPr>
          <w:bCs/>
          <w:color w:val="000000"/>
          <w:sz w:val="22"/>
          <w:szCs w:val="22"/>
        </w:rPr>
      </w:pPr>
      <w:r w:rsidRPr="00C42AB2">
        <w:rPr>
          <w:bCs/>
          <w:color w:val="000000"/>
          <w:sz w:val="22"/>
          <w:szCs w:val="22"/>
        </w:rPr>
        <w:t>к</w:t>
      </w:r>
      <w:r w:rsidR="007A7A10" w:rsidRPr="00C42AB2">
        <w:rPr>
          <w:bCs/>
          <w:color w:val="000000"/>
          <w:sz w:val="22"/>
          <w:szCs w:val="22"/>
        </w:rPr>
        <w:t xml:space="preserve"> решению Совета депутатов</w:t>
      </w:r>
    </w:p>
    <w:p w:rsidR="007A7A10" w:rsidRPr="00C42AB2" w:rsidRDefault="00AB2CA2" w:rsidP="00AB2CA2">
      <w:pPr>
        <w:autoSpaceDE/>
        <w:autoSpaceDN/>
        <w:ind w:left="4956" w:firstLine="708"/>
        <w:contextualSpacing/>
        <w:rPr>
          <w:bCs/>
          <w:color w:val="000000"/>
          <w:sz w:val="22"/>
          <w:szCs w:val="22"/>
        </w:rPr>
      </w:pPr>
      <w:r w:rsidRPr="00C42AB2">
        <w:rPr>
          <w:bCs/>
          <w:color w:val="000000"/>
          <w:sz w:val="22"/>
          <w:szCs w:val="22"/>
        </w:rPr>
        <w:t xml:space="preserve">     </w:t>
      </w:r>
      <w:r w:rsidR="007A7A10" w:rsidRPr="00C42AB2">
        <w:rPr>
          <w:bCs/>
          <w:color w:val="000000"/>
          <w:sz w:val="22"/>
          <w:szCs w:val="22"/>
        </w:rPr>
        <w:t>Лесновского сельского поселения</w:t>
      </w:r>
    </w:p>
    <w:p w:rsidR="007A7A10" w:rsidRPr="00C42AB2" w:rsidRDefault="00B41175" w:rsidP="00B41175">
      <w:pPr>
        <w:autoSpaceDE/>
        <w:autoSpaceDN/>
        <w:ind w:left="7080"/>
        <w:contextualSpacing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</w:t>
      </w:r>
      <w:r w:rsidR="00AB2CA2" w:rsidRPr="00C42AB2">
        <w:rPr>
          <w:bCs/>
          <w:color w:val="000000"/>
          <w:sz w:val="22"/>
          <w:szCs w:val="22"/>
        </w:rPr>
        <w:t>о</w:t>
      </w:r>
      <w:r w:rsidR="007A7A10" w:rsidRPr="00C42AB2">
        <w:rPr>
          <w:bCs/>
          <w:color w:val="000000"/>
          <w:sz w:val="22"/>
          <w:szCs w:val="22"/>
        </w:rPr>
        <w:t xml:space="preserve">т </w:t>
      </w:r>
      <w:r>
        <w:rPr>
          <w:bCs/>
          <w:color w:val="000000"/>
          <w:sz w:val="22"/>
          <w:szCs w:val="22"/>
        </w:rPr>
        <w:t>14.09.2018 № 167</w:t>
      </w:r>
    </w:p>
    <w:p w:rsidR="007A7A10" w:rsidRDefault="007A7A10" w:rsidP="007A7A10">
      <w:pPr>
        <w:autoSpaceDE/>
        <w:autoSpaceDN/>
        <w:contextualSpacing/>
        <w:jc w:val="center"/>
        <w:rPr>
          <w:b/>
          <w:bCs/>
          <w:color w:val="333333"/>
          <w:sz w:val="26"/>
          <w:szCs w:val="26"/>
        </w:rPr>
      </w:pPr>
    </w:p>
    <w:p w:rsidR="007A7A10" w:rsidRPr="00C42AB2" w:rsidRDefault="00AB2CA2" w:rsidP="007A7A10">
      <w:pPr>
        <w:autoSpaceDE/>
        <w:autoSpaceDN/>
        <w:contextualSpacing/>
        <w:jc w:val="center"/>
        <w:rPr>
          <w:b/>
          <w:bCs/>
          <w:color w:val="000000"/>
          <w:sz w:val="26"/>
          <w:szCs w:val="26"/>
        </w:rPr>
      </w:pPr>
      <w:r w:rsidRPr="00C42AB2">
        <w:rPr>
          <w:b/>
          <w:bCs/>
          <w:color w:val="000000"/>
          <w:sz w:val="26"/>
          <w:szCs w:val="26"/>
        </w:rPr>
        <w:t>Концепция</w:t>
      </w:r>
    </w:p>
    <w:p w:rsidR="00AB2CA2" w:rsidRDefault="007A7A10" w:rsidP="00AB2CA2">
      <w:pPr>
        <w:autoSpaceDE/>
        <w:autoSpaceDN/>
        <w:contextualSpacing/>
        <w:jc w:val="center"/>
        <w:rPr>
          <w:b/>
          <w:color w:val="000000"/>
          <w:sz w:val="26"/>
          <w:szCs w:val="26"/>
        </w:rPr>
      </w:pPr>
      <w:r w:rsidRPr="00C42AB2">
        <w:rPr>
          <w:b/>
          <w:bCs/>
          <w:color w:val="000000"/>
          <w:sz w:val="26"/>
          <w:szCs w:val="26"/>
        </w:rPr>
        <w:t xml:space="preserve">общего цветового </w:t>
      </w:r>
      <w:r w:rsidR="00AB2CA2" w:rsidRPr="007A7A10">
        <w:rPr>
          <w:b/>
          <w:sz w:val="26"/>
          <w:szCs w:val="26"/>
        </w:rPr>
        <w:t xml:space="preserve">решения </w:t>
      </w:r>
      <w:r w:rsidR="00AB2CA2" w:rsidRPr="00AB2CA2">
        <w:rPr>
          <w:b/>
          <w:color w:val="000000"/>
          <w:sz w:val="26"/>
          <w:szCs w:val="26"/>
        </w:rPr>
        <w:t xml:space="preserve">застройки улиц и </w:t>
      </w:r>
      <w:r w:rsidR="00AB2CA2">
        <w:rPr>
          <w:b/>
          <w:color w:val="000000"/>
          <w:sz w:val="26"/>
          <w:szCs w:val="26"/>
        </w:rPr>
        <w:t>территорий</w:t>
      </w:r>
    </w:p>
    <w:p w:rsidR="007A7A10" w:rsidRDefault="00AB2CA2" w:rsidP="00AB2CA2">
      <w:pPr>
        <w:autoSpaceDE/>
        <w:autoSpaceDN/>
        <w:contextualSpacing/>
        <w:jc w:val="center"/>
        <w:rPr>
          <w:b/>
          <w:color w:val="000000"/>
          <w:sz w:val="26"/>
          <w:szCs w:val="26"/>
        </w:rPr>
      </w:pPr>
      <w:r w:rsidRPr="00AB2CA2">
        <w:rPr>
          <w:b/>
          <w:color w:val="000000"/>
          <w:sz w:val="26"/>
          <w:szCs w:val="26"/>
        </w:rPr>
        <w:t>Лесновского сельского поселения</w:t>
      </w:r>
    </w:p>
    <w:p w:rsidR="00AB2CA2" w:rsidRPr="00C42AB2" w:rsidRDefault="00AB2CA2" w:rsidP="00AB2CA2">
      <w:pPr>
        <w:autoSpaceDE/>
        <w:autoSpaceDN/>
        <w:contextualSpacing/>
        <w:jc w:val="center"/>
        <w:rPr>
          <w:b/>
          <w:color w:val="000000"/>
          <w:sz w:val="26"/>
          <w:szCs w:val="26"/>
        </w:rPr>
      </w:pP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proofErr w:type="gramStart"/>
      <w:r w:rsidRPr="00C42AB2">
        <w:rPr>
          <w:color w:val="000000"/>
          <w:sz w:val="26"/>
          <w:szCs w:val="26"/>
        </w:rPr>
        <w:t xml:space="preserve">Концепция общего цветового решения застройки населённых пунктов </w:t>
      </w:r>
      <w:r w:rsidR="00AB2CA2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 xml:space="preserve">сельского поселения (далее - Концепция) разработана с целью определения главных стратегических направлений развития застройки с учетом сохранения культурного наследия, своеобразия архитектурно-градостроительного облика, функционального назначения застроенных пространств, направлена на изменение внешнего облика застроенных территорий, оказание влияния на культурный, духовный уровень жителей, создание уникального образа </w:t>
      </w:r>
      <w:r w:rsidR="00AB2CA2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 xml:space="preserve">сельского поселения (далее – </w:t>
      </w:r>
      <w:r w:rsidR="00AB2CA2" w:rsidRPr="00C42AB2">
        <w:rPr>
          <w:color w:val="000000"/>
          <w:sz w:val="26"/>
          <w:szCs w:val="26"/>
        </w:rPr>
        <w:t>поселения</w:t>
      </w:r>
      <w:r w:rsidRPr="00C42AB2">
        <w:rPr>
          <w:color w:val="000000"/>
          <w:sz w:val="26"/>
          <w:szCs w:val="26"/>
        </w:rPr>
        <w:t>).</w:t>
      </w:r>
      <w:proofErr w:type="gramEnd"/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Концепция разработана в соответствии с Федеральным законом от 06</w:t>
      </w:r>
      <w:r w:rsidR="00AB2CA2" w:rsidRPr="00C42AB2">
        <w:rPr>
          <w:color w:val="000000"/>
          <w:sz w:val="26"/>
          <w:szCs w:val="26"/>
        </w:rPr>
        <w:t>.10.2</w:t>
      </w:r>
      <w:r w:rsidRPr="00C42AB2">
        <w:rPr>
          <w:color w:val="000000"/>
          <w:sz w:val="26"/>
          <w:szCs w:val="26"/>
        </w:rPr>
        <w:t>003</w:t>
      </w:r>
      <w:r w:rsidR="00AB2CA2" w:rsidRPr="00C42AB2">
        <w:rPr>
          <w:color w:val="000000"/>
          <w:sz w:val="26"/>
          <w:szCs w:val="26"/>
        </w:rPr>
        <w:t xml:space="preserve"> № 131-ФЗ «</w:t>
      </w:r>
      <w:r w:rsidRPr="00C42AB2">
        <w:rPr>
          <w:color w:val="000000"/>
          <w:sz w:val="26"/>
          <w:szCs w:val="26"/>
        </w:rPr>
        <w:t xml:space="preserve">Об общих принципах организации местного самоуправления в </w:t>
      </w:r>
      <w:r w:rsidRPr="00C42AB2">
        <w:rPr>
          <w:rFonts w:eastAsia="Calibri"/>
          <w:color w:val="000000"/>
          <w:sz w:val="26"/>
          <w:szCs w:val="26"/>
          <w:lang w:eastAsia="ar-SA"/>
        </w:rPr>
        <w:t>Российской</w:t>
      </w:r>
      <w:r w:rsidRPr="00C42AB2">
        <w:rPr>
          <w:color w:val="000000"/>
          <w:sz w:val="26"/>
          <w:szCs w:val="26"/>
        </w:rPr>
        <w:t xml:space="preserve"> Федерации</w:t>
      </w:r>
      <w:r w:rsidR="00AB2CA2" w:rsidRPr="00C42AB2">
        <w:rPr>
          <w:color w:val="000000"/>
          <w:sz w:val="26"/>
          <w:szCs w:val="26"/>
        </w:rPr>
        <w:t>»</w:t>
      </w:r>
      <w:r w:rsidRPr="00C42AB2">
        <w:rPr>
          <w:color w:val="000000"/>
          <w:sz w:val="26"/>
          <w:szCs w:val="26"/>
        </w:rPr>
        <w:t xml:space="preserve">, Градостроительным кодексом Российской Федерации, Генеральным планом </w:t>
      </w:r>
      <w:r w:rsidR="003106EF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 xml:space="preserve">сельского поселения, Уставом </w:t>
      </w:r>
      <w:r w:rsidR="003106EF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 xml:space="preserve">сельского поселения, </w:t>
      </w:r>
      <w:r w:rsidR="003106EF" w:rsidRPr="00C42AB2">
        <w:rPr>
          <w:color w:val="000000"/>
          <w:sz w:val="26"/>
          <w:szCs w:val="26"/>
        </w:rPr>
        <w:t>статье</w:t>
      </w:r>
      <w:r w:rsidRPr="00C42AB2">
        <w:rPr>
          <w:color w:val="000000"/>
          <w:sz w:val="26"/>
          <w:szCs w:val="26"/>
        </w:rPr>
        <w:t xml:space="preserve">й </w:t>
      </w:r>
      <w:r w:rsidR="003106EF" w:rsidRPr="00C42AB2">
        <w:rPr>
          <w:color w:val="000000"/>
          <w:sz w:val="26"/>
          <w:szCs w:val="26"/>
        </w:rPr>
        <w:t>18 Правил благоустройства территории Лесновского сельского поселения, утвержденных решением Совета депутатов Лесновского сельского поселения от 27.10.2017 № 113.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Концепция является основой для разработки и реализации муниципальных программ, планов действий, практической деятельности Администрации </w:t>
      </w:r>
      <w:r w:rsidR="003106EF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 xml:space="preserve">сельского поселения, организаций, осуществляющих свою деятельность на территории </w:t>
      </w:r>
      <w:r w:rsidR="003106EF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>сельского поселения, а также общественных организаций и средств массовой информации.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b/>
          <w:color w:val="000000"/>
          <w:sz w:val="26"/>
          <w:szCs w:val="26"/>
        </w:rPr>
      </w:pPr>
      <w:r w:rsidRPr="00C42AB2">
        <w:rPr>
          <w:b/>
          <w:color w:val="000000"/>
          <w:sz w:val="26"/>
          <w:szCs w:val="26"/>
        </w:rPr>
        <w:t>1. Основные термины и определения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Концепция - генеральный замысел, определяющий стратегию действий при осуществлении преобразований, проектов, планов, программ.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Архитектурно - художественная среда - совокупность облика и пространства зданий и сооружений, предназначенных для определенных функций и наделенных необходимой и достаточной для потребителя информативностью, в том числе с помощью архитектурной пластики.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Комплексное благоустройство территории - деятельность, направленная на обеспечение безопасности, удобства и художественной выразительности городской среды, осуществляемая с использованием сре</w:t>
      </w:r>
      <w:proofErr w:type="gramStart"/>
      <w:r w:rsidRPr="00C42AB2">
        <w:rPr>
          <w:color w:val="000000"/>
          <w:sz w:val="26"/>
          <w:szCs w:val="26"/>
        </w:rPr>
        <w:t>дств пл</w:t>
      </w:r>
      <w:proofErr w:type="gramEnd"/>
      <w:r w:rsidRPr="00C42AB2">
        <w:rPr>
          <w:color w:val="000000"/>
          <w:sz w:val="26"/>
          <w:szCs w:val="26"/>
        </w:rPr>
        <w:t>астической организации рельефа, покрытия поверхности земли, декоративного озеленения и обводнения, некапитальных сооружений, малых архитектурных форм, наружного освещения, визуальной информации, рекламы и иных средств.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proofErr w:type="spellStart"/>
      <w:r w:rsidRPr="00C42AB2">
        <w:rPr>
          <w:color w:val="000000"/>
          <w:sz w:val="26"/>
          <w:szCs w:val="26"/>
        </w:rPr>
        <w:t>Арт-объект</w:t>
      </w:r>
      <w:proofErr w:type="spellEnd"/>
      <w:r w:rsidRPr="00C42AB2">
        <w:rPr>
          <w:color w:val="000000"/>
          <w:sz w:val="26"/>
          <w:szCs w:val="26"/>
        </w:rPr>
        <w:t xml:space="preserve"> - произведение искусства, вещь (объект), которые представляют собой художественную и материальную ценность.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lastRenderedPageBreak/>
        <w:t>Архитектурно-</w:t>
      </w:r>
      <w:proofErr w:type="gramStart"/>
      <w:r w:rsidRPr="00C42AB2">
        <w:rPr>
          <w:color w:val="000000"/>
          <w:sz w:val="26"/>
          <w:szCs w:val="26"/>
        </w:rPr>
        <w:t>дизайнерское решение</w:t>
      </w:r>
      <w:proofErr w:type="gramEnd"/>
      <w:r w:rsidRPr="00C42AB2">
        <w:rPr>
          <w:color w:val="000000"/>
          <w:sz w:val="26"/>
          <w:szCs w:val="26"/>
        </w:rPr>
        <w:t xml:space="preserve"> временного сооружения - объемно-пространственные характеристики временного объекта, включающие описание цветового решения.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Цветовая среда - элемент среды обитания человека, оказывающий на него психофизическое и </w:t>
      </w:r>
      <w:proofErr w:type="spellStart"/>
      <w:r w:rsidRPr="00C42AB2">
        <w:rPr>
          <w:color w:val="000000"/>
          <w:sz w:val="26"/>
          <w:szCs w:val="26"/>
        </w:rPr>
        <w:t>психоэмоциональное</w:t>
      </w:r>
      <w:proofErr w:type="spellEnd"/>
      <w:r w:rsidRPr="00C42AB2">
        <w:rPr>
          <w:color w:val="000000"/>
          <w:sz w:val="26"/>
          <w:szCs w:val="26"/>
        </w:rPr>
        <w:t xml:space="preserve"> воздействие и зрительно воспринимаемый во времени и пространстве.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b/>
          <w:color w:val="000000"/>
          <w:sz w:val="26"/>
          <w:szCs w:val="26"/>
        </w:rPr>
      </w:pPr>
      <w:r w:rsidRPr="00C42AB2">
        <w:rPr>
          <w:b/>
          <w:color w:val="000000"/>
          <w:sz w:val="26"/>
          <w:szCs w:val="26"/>
        </w:rPr>
        <w:t>2. Обоснование и механизм реализации Концепции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Реализация настоящей Концепции создаст своеобразный и неповторимый архитектурно-художественный облик </w:t>
      </w:r>
      <w:r w:rsidR="003106EF" w:rsidRPr="00C42AB2">
        <w:rPr>
          <w:color w:val="000000"/>
          <w:sz w:val="26"/>
          <w:szCs w:val="26"/>
        </w:rPr>
        <w:t>поселения</w:t>
      </w:r>
      <w:r w:rsidRPr="00C42AB2">
        <w:rPr>
          <w:color w:val="000000"/>
          <w:sz w:val="26"/>
          <w:szCs w:val="26"/>
        </w:rPr>
        <w:t>, в том числе гармонию цветового решения фасадов, восстановит пропорциональность, масштабность, ритм и силуэт зданий объектов культурного наследия.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При разработке проектов планировки жилой застройки в границах исторического центра необходимо учитывать совмещение современных зданий с существующими объектами в определенной архитектурно-художественной среде.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Все градостроительные и </w:t>
      </w:r>
      <w:proofErr w:type="gramStart"/>
      <w:r w:rsidRPr="00C42AB2">
        <w:rPr>
          <w:color w:val="000000"/>
          <w:sz w:val="26"/>
          <w:szCs w:val="26"/>
        </w:rPr>
        <w:t>архитектурные проекты</w:t>
      </w:r>
      <w:proofErr w:type="gramEnd"/>
      <w:r w:rsidRPr="00C42AB2">
        <w:rPr>
          <w:color w:val="000000"/>
          <w:sz w:val="26"/>
          <w:szCs w:val="26"/>
        </w:rPr>
        <w:t xml:space="preserve"> новой застройки, в том числе реконструкцию существующих объектов необходимо выносить на рассмотрение </w:t>
      </w:r>
      <w:r w:rsidR="003106EF" w:rsidRPr="00C42AB2">
        <w:rPr>
          <w:color w:val="000000"/>
          <w:sz w:val="26"/>
          <w:szCs w:val="26"/>
        </w:rPr>
        <w:t>к</w:t>
      </w:r>
      <w:r w:rsidRPr="00C42AB2">
        <w:rPr>
          <w:color w:val="000000"/>
          <w:sz w:val="26"/>
          <w:szCs w:val="26"/>
        </w:rPr>
        <w:t xml:space="preserve">омиссии по благоустройству территории </w:t>
      </w:r>
      <w:r w:rsidR="003106EF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 xml:space="preserve">сельского поселения при Администрации </w:t>
      </w:r>
      <w:r w:rsidR="003106EF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>сельского поселения.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Механизмом реализации Концепции являются: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федеральные целевые, областные, муниципальные программы;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- правила  и нормы по благоустройству территории </w:t>
      </w:r>
      <w:r w:rsidR="003106EF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>сельского поселения и принимаемые в соответствии с ними муниципальные правовые акты.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b/>
          <w:color w:val="000000"/>
          <w:sz w:val="26"/>
          <w:szCs w:val="26"/>
        </w:rPr>
      </w:pPr>
      <w:r w:rsidRPr="00C42AB2">
        <w:rPr>
          <w:b/>
          <w:color w:val="000000"/>
          <w:sz w:val="26"/>
          <w:szCs w:val="26"/>
        </w:rPr>
        <w:t xml:space="preserve">3. Формирование среды </w:t>
      </w:r>
      <w:r w:rsidR="003106EF" w:rsidRPr="00C42AB2">
        <w:rPr>
          <w:b/>
          <w:color w:val="000000"/>
          <w:sz w:val="26"/>
          <w:szCs w:val="26"/>
        </w:rPr>
        <w:t>поселения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Процесс формирования среды </w:t>
      </w:r>
      <w:r w:rsidR="003106EF" w:rsidRPr="00C42AB2">
        <w:rPr>
          <w:color w:val="000000"/>
          <w:sz w:val="26"/>
          <w:szCs w:val="26"/>
        </w:rPr>
        <w:t>поселения</w:t>
      </w:r>
      <w:r w:rsidRPr="00C42AB2">
        <w:rPr>
          <w:color w:val="000000"/>
          <w:sz w:val="26"/>
          <w:szCs w:val="26"/>
        </w:rPr>
        <w:t xml:space="preserve"> включает в себя формирование застройки территории, а также создание архитектурно-художественной среды в целом.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Облик </w:t>
      </w:r>
      <w:r w:rsidR="003106EF" w:rsidRPr="00C42AB2">
        <w:rPr>
          <w:color w:val="000000"/>
          <w:sz w:val="26"/>
          <w:szCs w:val="26"/>
        </w:rPr>
        <w:t>поселения</w:t>
      </w:r>
      <w:r w:rsidRPr="00C42AB2">
        <w:rPr>
          <w:color w:val="000000"/>
          <w:sz w:val="26"/>
          <w:szCs w:val="26"/>
        </w:rPr>
        <w:t xml:space="preserve"> напрямую связан с созданием новых архитектурных объектов и сохранением старых, наиболее ценных. Главным фактором, влияющим на облик застройки улиц, является качество среды проживания.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Неотъемлемой частью художественного оформления является благоустройство. Вместе с тем, особую роль в формировании облика улиц, скверов и парков играют малые архитектурные формы, наличие которых формирует индивидуальный облик </w:t>
      </w:r>
      <w:r w:rsidR="003106EF" w:rsidRPr="00C42AB2">
        <w:rPr>
          <w:color w:val="000000"/>
          <w:sz w:val="26"/>
          <w:szCs w:val="26"/>
        </w:rPr>
        <w:t>поселения.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Главными целями для создания основных </w:t>
      </w:r>
      <w:proofErr w:type="gramStart"/>
      <w:r w:rsidRPr="00C42AB2">
        <w:rPr>
          <w:color w:val="000000"/>
          <w:sz w:val="26"/>
          <w:szCs w:val="26"/>
        </w:rPr>
        <w:t>направлений развития облика застроенных территорий поселения</w:t>
      </w:r>
      <w:proofErr w:type="gramEnd"/>
      <w:r w:rsidRPr="00C42AB2">
        <w:rPr>
          <w:color w:val="000000"/>
          <w:sz w:val="26"/>
          <w:szCs w:val="26"/>
        </w:rPr>
        <w:t xml:space="preserve"> являются:</w:t>
      </w:r>
    </w:p>
    <w:p w:rsidR="007A7A10" w:rsidRPr="00C42AB2" w:rsidRDefault="003106EF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 </w:t>
      </w:r>
      <w:r w:rsidR="007A7A10" w:rsidRPr="00C42AB2">
        <w:rPr>
          <w:color w:val="000000"/>
          <w:sz w:val="26"/>
          <w:szCs w:val="26"/>
        </w:rPr>
        <w:t xml:space="preserve">- сохранение единства архитектурного пространства и стиля </w:t>
      </w:r>
      <w:r w:rsidRPr="00C42AB2">
        <w:rPr>
          <w:color w:val="000000"/>
          <w:sz w:val="26"/>
          <w:szCs w:val="26"/>
        </w:rPr>
        <w:t>поселения</w:t>
      </w:r>
      <w:r w:rsidR="007A7A10" w:rsidRPr="00C42AB2">
        <w:rPr>
          <w:color w:val="000000"/>
          <w:sz w:val="26"/>
          <w:szCs w:val="26"/>
        </w:rPr>
        <w:t>, направленного на создание индивидуального бренда;</w:t>
      </w:r>
    </w:p>
    <w:p w:rsidR="007A7A10" w:rsidRPr="00C42AB2" w:rsidRDefault="003106EF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 </w:t>
      </w:r>
      <w:r w:rsidR="007A7A10" w:rsidRPr="00C42AB2">
        <w:rPr>
          <w:color w:val="000000"/>
          <w:sz w:val="26"/>
          <w:szCs w:val="26"/>
        </w:rPr>
        <w:t xml:space="preserve">- улучшение качества условий для комфортного и благоприятного проживания в </w:t>
      </w:r>
      <w:r w:rsidRPr="00C42AB2">
        <w:rPr>
          <w:color w:val="000000"/>
          <w:sz w:val="26"/>
          <w:szCs w:val="26"/>
        </w:rPr>
        <w:t>поселении</w:t>
      </w:r>
      <w:r w:rsidR="007A7A10" w:rsidRPr="00C42AB2">
        <w:rPr>
          <w:color w:val="000000"/>
          <w:sz w:val="26"/>
          <w:szCs w:val="26"/>
        </w:rPr>
        <w:t>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Архитектурно-художественная среда представляет собой совокупность природных и искусственных компонентов, социальных явлений, формирующих определенное предметно-пространственное окружение во взаимосвязи с протекающей жизнедеятельностью людей. Основой ее функционирования выступает человек и его деятельность.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lastRenderedPageBreak/>
        <w:t>Архитектурная среда является одним из основных аспектов, на основе которых формируется концептуальная модель городской среды с учетом комплексного благоустройства территорий.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Приемлемым решением цветового оформления застроенных территорий является использование одного цветового ряда, применение насыщенности и глубины цвета, регулирование баланса светлого и темного. Чем ближе выбранные решения к естественной природной среде, тем больше возможностей гармоничного и позитивного воздействия цветового ряда на психику человека.</w:t>
      </w:r>
    </w:p>
    <w:p w:rsidR="007A7A10" w:rsidRPr="00C42AB2" w:rsidRDefault="003106EF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proofErr w:type="spellStart"/>
      <w:r w:rsidRPr="00C42AB2">
        <w:rPr>
          <w:color w:val="000000"/>
          <w:sz w:val="26"/>
          <w:szCs w:val="26"/>
        </w:rPr>
        <w:t>Колористика</w:t>
      </w:r>
      <w:proofErr w:type="spellEnd"/>
      <w:r w:rsidRPr="00C42AB2">
        <w:rPr>
          <w:color w:val="000000"/>
          <w:sz w:val="26"/>
          <w:szCs w:val="26"/>
        </w:rPr>
        <w:t xml:space="preserve"> </w:t>
      </w:r>
      <w:r w:rsidR="007A7A10" w:rsidRPr="00C42AB2">
        <w:rPr>
          <w:color w:val="000000"/>
          <w:sz w:val="26"/>
          <w:szCs w:val="26"/>
        </w:rPr>
        <w:t>- это бесконечное количество цветов и оттенков, поэтому важно соблюдать сочетание основных цветов, задействованных в цветовой палитре. Дополнительные цвета, если и внесут некоторый диссонанс, то не разрушат гармонии в целом.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b/>
          <w:color w:val="000000"/>
          <w:sz w:val="26"/>
          <w:szCs w:val="26"/>
        </w:rPr>
      </w:pPr>
      <w:r w:rsidRPr="00C42AB2">
        <w:rPr>
          <w:b/>
          <w:color w:val="000000"/>
          <w:sz w:val="26"/>
          <w:szCs w:val="26"/>
        </w:rPr>
        <w:t>4. Архитектурная и цветовая среда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В современных условиях происходит активное развитие цветовой среды, влияющей на общий облик сложившейся застройки. В связи с этим основным пунктом разработки цветовой среды </w:t>
      </w:r>
      <w:r w:rsidR="003106EF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 xml:space="preserve">является не определенные цвета и цветовые сочетания, а степень цветового контраста. </w:t>
      </w:r>
      <w:proofErr w:type="gramStart"/>
      <w:r w:rsidRPr="00C42AB2">
        <w:rPr>
          <w:color w:val="000000"/>
          <w:sz w:val="26"/>
          <w:szCs w:val="26"/>
        </w:rPr>
        <w:t>Архитектурное решение</w:t>
      </w:r>
      <w:proofErr w:type="gramEnd"/>
      <w:r w:rsidRPr="00C42AB2">
        <w:rPr>
          <w:color w:val="000000"/>
          <w:sz w:val="26"/>
          <w:szCs w:val="26"/>
        </w:rPr>
        <w:t xml:space="preserve"> улиц, дорог и искусственных сооружений должно создавать гармоничную связь с окружающим ландшафтом с учетом требований охраны окружающей среды.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Устройство </w:t>
      </w:r>
      <w:r w:rsidR="003106EF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 xml:space="preserve">на данный момент – это структура зданий, их расположение, особенности. Высотность </w:t>
      </w:r>
      <w:r w:rsidR="003106EF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>или, наоборот, преимущественно приземленные постройки - все это факторы, влияющие на выбор колористических решений, в том числе и такие факторы как: климат, в котором расположен</w:t>
      </w:r>
      <w:r w:rsidR="003106EF" w:rsidRPr="00C42AB2">
        <w:rPr>
          <w:color w:val="000000"/>
          <w:sz w:val="26"/>
          <w:szCs w:val="26"/>
        </w:rPr>
        <w:t>о</w:t>
      </w:r>
      <w:r w:rsidRPr="00C42AB2">
        <w:rPr>
          <w:color w:val="000000"/>
          <w:sz w:val="26"/>
          <w:szCs w:val="26"/>
        </w:rPr>
        <w:t xml:space="preserve"> </w:t>
      </w:r>
      <w:r w:rsidR="003106EF" w:rsidRPr="00C42AB2">
        <w:rPr>
          <w:color w:val="000000"/>
          <w:sz w:val="26"/>
          <w:szCs w:val="26"/>
        </w:rPr>
        <w:t>поселение</w:t>
      </w:r>
      <w:r w:rsidRPr="00C42AB2">
        <w:rPr>
          <w:color w:val="000000"/>
          <w:sz w:val="26"/>
          <w:szCs w:val="26"/>
        </w:rPr>
        <w:t>, флора и фауна местности.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proofErr w:type="spellStart"/>
      <w:r w:rsidRPr="00C42AB2">
        <w:rPr>
          <w:color w:val="000000"/>
          <w:sz w:val="26"/>
          <w:szCs w:val="26"/>
        </w:rPr>
        <w:t>Колористика</w:t>
      </w:r>
      <w:proofErr w:type="spellEnd"/>
      <w:r w:rsidRPr="00C42AB2">
        <w:rPr>
          <w:color w:val="000000"/>
          <w:sz w:val="26"/>
          <w:szCs w:val="26"/>
        </w:rPr>
        <w:t xml:space="preserve"> </w:t>
      </w:r>
      <w:r w:rsidR="003106EF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 xml:space="preserve">характеризуется совокупностью множества </w:t>
      </w:r>
      <w:proofErr w:type="spellStart"/>
      <w:r w:rsidRPr="00C42AB2">
        <w:rPr>
          <w:color w:val="000000"/>
          <w:sz w:val="26"/>
          <w:szCs w:val="26"/>
        </w:rPr>
        <w:t>цветоносителей</w:t>
      </w:r>
      <w:proofErr w:type="spellEnd"/>
      <w:r w:rsidRPr="00C42AB2">
        <w:rPr>
          <w:color w:val="000000"/>
          <w:sz w:val="26"/>
          <w:szCs w:val="26"/>
        </w:rPr>
        <w:t>, которые образуют подвижную пространственную цветовую палитру, связанную с изменением природной среды, с развитием художественной культуры и техническим прогрессом.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Основными принципами в построении комплексной системы цветовой среды  являются: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1) выявление функциональных зон;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2) выделение цветом пространственных ориентиров;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3) соблюдение стилистики архитектурного сооружения;</w:t>
      </w:r>
    </w:p>
    <w:p w:rsidR="007A7A10" w:rsidRPr="00C42AB2" w:rsidRDefault="003106EF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4) создание «</w:t>
      </w:r>
      <w:r w:rsidR="007A7A10" w:rsidRPr="00C42AB2">
        <w:rPr>
          <w:color w:val="000000"/>
          <w:sz w:val="26"/>
          <w:szCs w:val="26"/>
        </w:rPr>
        <w:t>переменных</w:t>
      </w:r>
      <w:r w:rsidRPr="00C42AB2">
        <w:rPr>
          <w:color w:val="000000"/>
          <w:sz w:val="26"/>
          <w:szCs w:val="26"/>
        </w:rPr>
        <w:t>»</w:t>
      </w:r>
      <w:r w:rsidR="007A7A10" w:rsidRPr="00C42AB2">
        <w:rPr>
          <w:color w:val="000000"/>
          <w:sz w:val="26"/>
          <w:szCs w:val="26"/>
        </w:rPr>
        <w:t xml:space="preserve"> (изменяющаяся цветовая гамма рекламы, витрин, в</w:t>
      </w:r>
      <w:r w:rsidRPr="00C42AB2">
        <w:rPr>
          <w:color w:val="000000"/>
          <w:sz w:val="26"/>
          <w:szCs w:val="26"/>
        </w:rPr>
        <w:t>ходов и вывесок организаций) и «</w:t>
      </w:r>
      <w:r w:rsidR="007A7A10" w:rsidRPr="00C42AB2">
        <w:rPr>
          <w:color w:val="000000"/>
          <w:sz w:val="26"/>
          <w:szCs w:val="26"/>
        </w:rPr>
        <w:t>постоянных</w:t>
      </w:r>
      <w:r w:rsidRPr="00C42AB2">
        <w:rPr>
          <w:color w:val="000000"/>
          <w:sz w:val="26"/>
          <w:szCs w:val="26"/>
        </w:rPr>
        <w:t>»</w:t>
      </w:r>
      <w:r w:rsidR="007A7A10" w:rsidRPr="00C42AB2">
        <w:rPr>
          <w:color w:val="000000"/>
          <w:sz w:val="26"/>
          <w:szCs w:val="26"/>
        </w:rPr>
        <w:t xml:space="preserve"> цветов цветовой среды;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5) влияние географического расположения на колористическое решение различных участков населённых пунктов.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Цвет придает пространству </w:t>
      </w:r>
      <w:r w:rsidR="003106EF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 xml:space="preserve">конкретную стилевую направленность, объединяет разнохарактерные и </w:t>
      </w:r>
      <w:proofErr w:type="spellStart"/>
      <w:r w:rsidRPr="00C42AB2">
        <w:rPr>
          <w:color w:val="000000"/>
          <w:sz w:val="26"/>
          <w:szCs w:val="26"/>
        </w:rPr>
        <w:t>разностилевые</w:t>
      </w:r>
      <w:proofErr w:type="spellEnd"/>
      <w:r w:rsidRPr="00C42AB2">
        <w:rPr>
          <w:color w:val="000000"/>
          <w:sz w:val="26"/>
          <w:szCs w:val="26"/>
        </w:rPr>
        <w:t xml:space="preserve"> постройки, создает цветовые акценты, тем самым организовывая ансамблевое восприятие фрагмента урбанизированной среды. Основными носителями цвета являются фасады зданий, элементы благоустройства, малые архитектурные формы, транспорт общественного назначения.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lastRenderedPageBreak/>
        <w:t xml:space="preserve">В пространстве </w:t>
      </w:r>
      <w:r w:rsidR="00496C9A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 xml:space="preserve">можно выделить условно три группы </w:t>
      </w:r>
      <w:proofErr w:type="spellStart"/>
      <w:r w:rsidRPr="00C42AB2">
        <w:rPr>
          <w:color w:val="000000"/>
          <w:sz w:val="26"/>
          <w:szCs w:val="26"/>
        </w:rPr>
        <w:t>цветоносителей</w:t>
      </w:r>
      <w:proofErr w:type="spellEnd"/>
      <w:r w:rsidRPr="00C42AB2">
        <w:rPr>
          <w:color w:val="000000"/>
          <w:sz w:val="26"/>
          <w:szCs w:val="26"/>
        </w:rPr>
        <w:t>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К первым относятся основные </w:t>
      </w:r>
      <w:proofErr w:type="spellStart"/>
      <w:r w:rsidRPr="00C42AB2">
        <w:rPr>
          <w:color w:val="000000"/>
          <w:sz w:val="26"/>
          <w:szCs w:val="26"/>
        </w:rPr>
        <w:t>цветоносители</w:t>
      </w:r>
      <w:proofErr w:type="spellEnd"/>
      <w:r w:rsidRPr="00C42AB2">
        <w:rPr>
          <w:color w:val="000000"/>
          <w:sz w:val="26"/>
          <w:szCs w:val="26"/>
        </w:rPr>
        <w:t>: фасады зданий, обработанная определенным образом земля и некоторые элементы природного мира (ландшафтная архитектура). Именно эти составляющие должны формировать цветовой баланс застроенных территорий, характеризовать их своеобразие, нести цветовую культуру прошлого и настоящего.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Ко вторым принадлежит большое количество элементов урбанистического дизайна, малых архитектурных форм, транспорт, реклама, оформление первых этажей зданий.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Третья группа </w:t>
      </w:r>
      <w:proofErr w:type="spellStart"/>
      <w:r w:rsidRPr="00C42AB2">
        <w:rPr>
          <w:color w:val="000000"/>
          <w:sz w:val="26"/>
          <w:szCs w:val="26"/>
        </w:rPr>
        <w:t>цветоносителей</w:t>
      </w:r>
      <w:proofErr w:type="spellEnd"/>
      <w:r w:rsidRPr="00C42AB2">
        <w:rPr>
          <w:color w:val="000000"/>
          <w:sz w:val="26"/>
          <w:szCs w:val="26"/>
        </w:rPr>
        <w:t xml:space="preserve"> быстро меняется и связана с естественной необходимостью скорой замены. Это цветочное оформление, праздничное убранство, газоны и низкая зелень, контейнерная зелень, другими словами объекты, меняющие свой цвет в зависимости от смены времен года.</w:t>
      </w:r>
    </w:p>
    <w:p w:rsidR="007A7A10" w:rsidRPr="00C42AB2" w:rsidRDefault="007A7A10" w:rsidP="007A7A10">
      <w:pPr>
        <w:shd w:val="clear" w:color="auto" w:fill="FFFFFF"/>
        <w:autoSpaceDE/>
        <w:autoSpaceDN/>
        <w:spacing w:line="315" w:lineRule="atLeast"/>
        <w:ind w:firstLine="708"/>
        <w:jc w:val="both"/>
        <w:textAlignment w:val="baseline"/>
        <w:outlineLvl w:val="2"/>
        <w:rPr>
          <w:color w:val="000000"/>
          <w:spacing w:val="2"/>
          <w:sz w:val="26"/>
          <w:szCs w:val="26"/>
        </w:rPr>
      </w:pPr>
      <w:r w:rsidRPr="00C42AB2">
        <w:rPr>
          <w:color w:val="000000"/>
          <w:spacing w:val="2"/>
          <w:sz w:val="26"/>
          <w:szCs w:val="26"/>
        </w:rPr>
        <w:t xml:space="preserve">Колористическая организация населенного пункта: центральное ядро (центр села), буферные зоны с сохранением жилой застройки </w:t>
      </w:r>
      <w:r w:rsidR="00496C9A" w:rsidRPr="00C42AB2">
        <w:rPr>
          <w:color w:val="000000"/>
          <w:spacing w:val="2"/>
          <w:sz w:val="26"/>
          <w:szCs w:val="26"/>
        </w:rPr>
        <w:t>80</w:t>
      </w:r>
      <w:r w:rsidRPr="00C42AB2">
        <w:rPr>
          <w:color w:val="000000"/>
          <w:spacing w:val="2"/>
          <w:sz w:val="26"/>
          <w:szCs w:val="26"/>
        </w:rPr>
        <w:t>-90-х гг. XX века.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При комплексном использовании вышеперечисленных принципов можно получить целостный художественный облик </w:t>
      </w:r>
      <w:r w:rsidR="00496C9A" w:rsidRPr="00C42AB2">
        <w:rPr>
          <w:color w:val="000000"/>
          <w:sz w:val="26"/>
          <w:szCs w:val="26"/>
        </w:rPr>
        <w:t>поселения</w:t>
      </w:r>
      <w:r w:rsidRPr="00C42AB2">
        <w:rPr>
          <w:color w:val="000000"/>
          <w:sz w:val="26"/>
          <w:szCs w:val="26"/>
        </w:rPr>
        <w:t xml:space="preserve">, состоящий </w:t>
      </w:r>
      <w:proofErr w:type="gramStart"/>
      <w:r w:rsidRPr="00C42AB2">
        <w:rPr>
          <w:color w:val="000000"/>
          <w:sz w:val="26"/>
          <w:szCs w:val="26"/>
        </w:rPr>
        <w:t>из</w:t>
      </w:r>
      <w:proofErr w:type="gramEnd"/>
      <w:r w:rsidRPr="00C42AB2">
        <w:rPr>
          <w:color w:val="000000"/>
          <w:sz w:val="26"/>
          <w:szCs w:val="26"/>
        </w:rPr>
        <w:t>: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1) визуально-комфортной среды;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2) неограниченной цветовой палитры;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3) гибкой, развивающейся во времени структуры цветовой среды;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4) своеобразного, неповторимого цветового облика </w:t>
      </w:r>
      <w:r w:rsidR="00496C9A" w:rsidRPr="00C42AB2">
        <w:rPr>
          <w:color w:val="000000"/>
          <w:sz w:val="26"/>
          <w:szCs w:val="26"/>
        </w:rPr>
        <w:t>поселения</w:t>
      </w:r>
      <w:r w:rsidRPr="00C42AB2">
        <w:rPr>
          <w:color w:val="000000"/>
          <w:sz w:val="26"/>
          <w:szCs w:val="26"/>
        </w:rPr>
        <w:t>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Таким образом, художественно-эстетическая функция колористического проектирования заключается в формировании гармоничного визуально воспринимаемого пространства улиц, площадей, дворов, а также в создании запоминающихся образов застройки, позитивно влияющих на эмоциональное состояние человека.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5. Колористическое решение фасадов застройки </w:t>
      </w:r>
      <w:r w:rsidR="00496C9A" w:rsidRPr="00C42AB2">
        <w:rPr>
          <w:color w:val="000000"/>
          <w:sz w:val="26"/>
          <w:szCs w:val="26"/>
        </w:rPr>
        <w:t xml:space="preserve">поселения </w:t>
      </w:r>
      <w:r w:rsidR="00B41175">
        <w:rPr>
          <w:color w:val="000000"/>
          <w:sz w:val="26"/>
          <w:szCs w:val="26"/>
        </w:rPr>
        <w:t>и иных сооружений (Колористическая палитра согласно Приложению 1 к концепции общего цветового решения застройки улиц и территорий Лесновского сельского поселения).</w:t>
      </w:r>
    </w:p>
    <w:p w:rsidR="007A7A10" w:rsidRPr="00C42AB2" w:rsidRDefault="007A7A10" w:rsidP="007A7A10">
      <w:pPr>
        <w:shd w:val="clear" w:color="auto" w:fill="FFFFFF"/>
        <w:autoSpaceDE/>
        <w:autoSpaceDN/>
        <w:spacing w:line="315" w:lineRule="atLeast"/>
        <w:ind w:firstLine="708"/>
        <w:jc w:val="both"/>
        <w:textAlignment w:val="baseline"/>
        <w:rPr>
          <w:color w:val="000000"/>
          <w:spacing w:val="2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Цветовое зонирование создается в основном вокруг значимых точек, реже - вокруг </w:t>
      </w:r>
      <w:r w:rsidR="00496C9A" w:rsidRPr="00C42AB2">
        <w:rPr>
          <w:color w:val="000000"/>
          <w:sz w:val="26"/>
          <w:szCs w:val="26"/>
        </w:rPr>
        <w:t>к</w:t>
      </w:r>
      <w:r w:rsidRPr="00C42AB2">
        <w:rPr>
          <w:color w:val="000000"/>
          <w:sz w:val="26"/>
          <w:szCs w:val="26"/>
        </w:rPr>
        <w:t xml:space="preserve">омпозиционно законченных кварталов с выраженной архитектурой. </w:t>
      </w:r>
      <w:r w:rsidRPr="00C42AB2">
        <w:rPr>
          <w:color w:val="000000"/>
          <w:spacing w:val="2"/>
          <w:sz w:val="26"/>
          <w:szCs w:val="26"/>
        </w:rPr>
        <w:t xml:space="preserve">Особое внимание следует уделять центру </w:t>
      </w:r>
      <w:r w:rsidR="00496C9A" w:rsidRPr="00C42AB2">
        <w:rPr>
          <w:color w:val="000000"/>
          <w:spacing w:val="2"/>
          <w:sz w:val="26"/>
          <w:szCs w:val="26"/>
        </w:rPr>
        <w:t>поселения</w:t>
      </w:r>
      <w:r w:rsidRPr="00C42AB2">
        <w:rPr>
          <w:color w:val="000000"/>
          <w:spacing w:val="2"/>
          <w:sz w:val="26"/>
          <w:szCs w:val="26"/>
        </w:rPr>
        <w:t>, и потому требуется индивидуальное рассмотрение цв</w:t>
      </w:r>
      <w:r w:rsidR="00496C9A" w:rsidRPr="00C42AB2">
        <w:rPr>
          <w:color w:val="000000"/>
          <w:spacing w:val="2"/>
          <w:sz w:val="26"/>
          <w:szCs w:val="26"/>
        </w:rPr>
        <w:t>етового решения каждого здания.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В районах, где архитектура смешанная, цветовая концепция заключается в использовании светлых тонов в сочетании с белым и серым цветами дополнительных элементов и цоколей.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В районах, где композиция застройки слабо выраженная, колористическая концепция основывается на ориентации участка. Основные цвета для фасадов - светлые </w:t>
      </w:r>
      <w:r w:rsidR="00B41175">
        <w:rPr>
          <w:color w:val="000000"/>
          <w:sz w:val="26"/>
          <w:szCs w:val="26"/>
        </w:rPr>
        <w:t>и бежевые тона</w:t>
      </w:r>
      <w:r w:rsidRPr="00C42AB2">
        <w:rPr>
          <w:color w:val="000000"/>
          <w:sz w:val="26"/>
          <w:szCs w:val="26"/>
        </w:rPr>
        <w:t>, а также белый цвет. Для подчеркивания дополнительных архитектурных элементов выбираются контрастные оттенки тех же цветов.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В районах, где архитектура преимущественно советского периода и застройка типовая, колористическая концепция заключается в использовании </w:t>
      </w:r>
      <w:r w:rsidRPr="00C42AB2">
        <w:rPr>
          <w:color w:val="000000"/>
          <w:sz w:val="26"/>
          <w:szCs w:val="26"/>
        </w:rPr>
        <w:lastRenderedPageBreak/>
        <w:t xml:space="preserve">оттенков бежевого и коричневого цветов для зданий советской постройки в целях объединения с цветовым решением исторических зданий. Дополнительные элементы окрашиваются в </w:t>
      </w:r>
      <w:proofErr w:type="gramStart"/>
      <w:r w:rsidRPr="00C42AB2">
        <w:rPr>
          <w:color w:val="000000"/>
          <w:sz w:val="26"/>
          <w:szCs w:val="26"/>
        </w:rPr>
        <w:t>белый</w:t>
      </w:r>
      <w:proofErr w:type="gramEnd"/>
      <w:r w:rsidRPr="00C42AB2">
        <w:rPr>
          <w:color w:val="000000"/>
          <w:sz w:val="26"/>
          <w:szCs w:val="26"/>
        </w:rPr>
        <w:t>, бежевый, кирпичный, бледно-желтый, контрастно основному цвету фасадов.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proofErr w:type="gramStart"/>
      <w:r w:rsidRPr="00C42AB2">
        <w:rPr>
          <w:color w:val="000000"/>
          <w:sz w:val="26"/>
          <w:szCs w:val="26"/>
        </w:rPr>
        <w:t>В районах, где архитектура смешанная и композиция застройки отсутствует, основными фасадными цветами будут являться светлые оттенки серого, бежевого, а также белый цвет, а дополнительные элементы окрашены в коричневый и темные оттенки основных цветов.</w:t>
      </w:r>
      <w:proofErr w:type="gramEnd"/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Приоритетной задачей такого детального подхода к каждому объекту </w:t>
      </w:r>
      <w:r w:rsidR="00496C9A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>является создание в перспективе обновленной палитры застройки, его цветовой гармонизации.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Интенсивность освещения в разные времена года и время суток напрямую связана с тем, какие цвета должны использоваться для создания гармоничной и комфортной среды с учетом особенностей каждого конкретного здания.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Ремонтные работы жилых домов, а также иных объектов и сооружений выполняются согласно паспортам цветового решения фасадов зданий и сооружений на территории </w:t>
      </w:r>
      <w:r w:rsidR="00496C9A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>сельского поселения и в соответствии с действующим законодательством Российской Федерации.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b/>
          <w:color w:val="000000"/>
          <w:sz w:val="26"/>
          <w:szCs w:val="26"/>
        </w:rPr>
      </w:pPr>
      <w:r w:rsidRPr="00C42AB2">
        <w:rPr>
          <w:b/>
          <w:color w:val="000000"/>
          <w:sz w:val="26"/>
          <w:szCs w:val="26"/>
        </w:rPr>
        <w:t>6. Комплексное благоустройство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Благоустройство</w:t>
      </w:r>
      <w:r w:rsidR="00496C9A" w:rsidRPr="00C42AB2">
        <w:rPr>
          <w:color w:val="000000"/>
          <w:sz w:val="26"/>
          <w:szCs w:val="26"/>
        </w:rPr>
        <w:t xml:space="preserve"> поселения </w:t>
      </w:r>
      <w:r w:rsidRPr="00C42AB2">
        <w:rPr>
          <w:color w:val="000000"/>
          <w:sz w:val="26"/>
          <w:szCs w:val="26"/>
        </w:rPr>
        <w:t>состоит из обработки пешеходных зон современными материалами, озеленения, цветочного оформления, архитектурного освещения, средств визуальной коммуникации, малых архитектурных форм, а также архитектурно</w:t>
      </w:r>
      <w:r w:rsidR="00496C9A" w:rsidRPr="00C42AB2">
        <w:rPr>
          <w:color w:val="000000"/>
          <w:sz w:val="26"/>
          <w:szCs w:val="26"/>
        </w:rPr>
        <w:t xml:space="preserve"> </w:t>
      </w:r>
      <w:r w:rsidRPr="00C42AB2">
        <w:rPr>
          <w:color w:val="000000"/>
          <w:sz w:val="26"/>
          <w:szCs w:val="26"/>
        </w:rPr>
        <w:t>-</w:t>
      </w:r>
      <w:r w:rsidR="00496C9A" w:rsidRPr="00C42AB2">
        <w:rPr>
          <w:color w:val="000000"/>
          <w:sz w:val="26"/>
          <w:szCs w:val="26"/>
        </w:rPr>
        <w:t xml:space="preserve"> </w:t>
      </w:r>
      <w:r w:rsidRPr="00C42AB2">
        <w:rPr>
          <w:color w:val="000000"/>
          <w:sz w:val="26"/>
          <w:szCs w:val="26"/>
        </w:rPr>
        <w:t>художественного решения зданий и сооружений. Неотъемлемой частью комплексного благоустройства являются малые архитектурные формы. В зависимости от функционального назначения их подразделяют на три группы: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1) малые архитектурные сооружения (павильоны, киоски, летние кафе, беседки/ротонды, информационные тумбы - объекты некапитального строительства);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2) оборудование территорий: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уличная мебель (парковые диваны, скамьи, светильники и.т.п.);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средства благоустройства (пандусы, лестницы на откосах, покрытие дорожек);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ограждения (ворота, заборы, турникеты, шлагбаумы, в том числе декоративные ограждения);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осветительные устройства (декоративные светильники, газонные светильники, прожекторные установки), в том числе кабельное хозяйство;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оборудование спортивных и детских площадок;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носители визуальной информации (стенды, указатели, флагштоки, информационные знаки, подвески, таблички на зданиях);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хозяйственное оборудование (урны, контейнеры для мусора);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3) декоративное убранство территорий: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- декоративные скульптуры (бюсты, камни, стелы, фигуры людей и животных различных жанровых направлений, </w:t>
      </w:r>
      <w:proofErr w:type="spellStart"/>
      <w:proofErr w:type="gramStart"/>
      <w:r w:rsidRPr="00C42AB2">
        <w:rPr>
          <w:color w:val="000000"/>
          <w:sz w:val="26"/>
          <w:szCs w:val="26"/>
        </w:rPr>
        <w:t>арт</w:t>
      </w:r>
      <w:proofErr w:type="spellEnd"/>
      <w:proofErr w:type="gramEnd"/>
      <w:r w:rsidRPr="00C42AB2">
        <w:rPr>
          <w:color w:val="000000"/>
          <w:sz w:val="26"/>
          <w:szCs w:val="26"/>
        </w:rPr>
        <w:t xml:space="preserve"> - объекты);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lastRenderedPageBreak/>
        <w:t>- декоративные водные устройства (фонтаны различных типов, каскады, бассейны);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емкости для цветов (вазоны, цветочницы различных конструктивных решений).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b/>
          <w:color w:val="000000"/>
          <w:sz w:val="26"/>
          <w:szCs w:val="26"/>
        </w:rPr>
      </w:pPr>
      <w:r w:rsidRPr="00C42AB2">
        <w:rPr>
          <w:b/>
          <w:color w:val="000000"/>
          <w:sz w:val="26"/>
          <w:szCs w:val="26"/>
        </w:rPr>
        <w:t>7. Архитектурно</w:t>
      </w:r>
      <w:r w:rsidR="00496C9A" w:rsidRPr="00C42AB2">
        <w:rPr>
          <w:b/>
          <w:color w:val="000000"/>
          <w:sz w:val="26"/>
          <w:szCs w:val="26"/>
        </w:rPr>
        <w:t xml:space="preserve"> </w:t>
      </w:r>
      <w:r w:rsidRPr="00C42AB2">
        <w:rPr>
          <w:b/>
          <w:color w:val="000000"/>
          <w:sz w:val="26"/>
          <w:szCs w:val="26"/>
        </w:rPr>
        <w:t>-</w:t>
      </w:r>
      <w:r w:rsidR="00496C9A" w:rsidRPr="00C42AB2">
        <w:rPr>
          <w:b/>
          <w:color w:val="000000"/>
          <w:sz w:val="26"/>
          <w:szCs w:val="26"/>
        </w:rPr>
        <w:t xml:space="preserve"> </w:t>
      </w:r>
      <w:r w:rsidRPr="00C42AB2">
        <w:rPr>
          <w:b/>
          <w:color w:val="000000"/>
          <w:sz w:val="26"/>
          <w:szCs w:val="26"/>
        </w:rPr>
        <w:t>художественное решение временных сооружений (объекты некапитального строительства)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Основными целями архитектурно</w:t>
      </w:r>
      <w:r w:rsidR="00496C9A" w:rsidRPr="00C42AB2">
        <w:rPr>
          <w:color w:val="000000"/>
          <w:sz w:val="26"/>
          <w:szCs w:val="26"/>
        </w:rPr>
        <w:t xml:space="preserve"> </w:t>
      </w:r>
      <w:r w:rsidRPr="00C42AB2">
        <w:rPr>
          <w:color w:val="000000"/>
          <w:sz w:val="26"/>
          <w:szCs w:val="26"/>
        </w:rPr>
        <w:t>-</w:t>
      </w:r>
      <w:r w:rsidR="00496C9A" w:rsidRPr="00C42AB2">
        <w:rPr>
          <w:color w:val="000000"/>
          <w:sz w:val="26"/>
          <w:szCs w:val="26"/>
        </w:rPr>
        <w:t xml:space="preserve"> </w:t>
      </w:r>
      <w:r w:rsidRPr="00C42AB2">
        <w:rPr>
          <w:color w:val="000000"/>
          <w:sz w:val="26"/>
          <w:szCs w:val="26"/>
        </w:rPr>
        <w:t xml:space="preserve">художественного решения являются приведение к единому архитектурному облику улиц </w:t>
      </w:r>
      <w:r w:rsidR="00496C9A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>и сохранение дизайна окружающей среды. Для достижения этих целей необходимо: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- упорядочение размещения и внешнего облика временных сооружений (киоски, павильоны, торговые точки и т.п.) на территории </w:t>
      </w:r>
      <w:r w:rsidR="00496C9A" w:rsidRPr="00C42AB2">
        <w:rPr>
          <w:color w:val="000000"/>
          <w:sz w:val="26"/>
          <w:szCs w:val="26"/>
        </w:rPr>
        <w:t xml:space="preserve">поселения </w:t>
      </w:r>
      <w:r w:rsidRPr="00C42AB2">
        <w:rPr>
          <w:color w:val="000000"/>
          <w:sz w:val="26"/>
          <w:szCs w:val="26"/>
        </w:rPr>
        <w:t>с использованием единой архитектурно - художественной концепции, а также с учетом расположения временных сооружений относительно окружающей застройки;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- повышение уровня благоустройства и сохранение своеобразия облика </w:t>
      </w:r>
      <w:r w:rsidR="00496C9A" w:rsidRPr="00C42AB2">
        <w:rPr>
          <w:color w:val="000000"/>
          <w:sz w:val="26"/>
          <w:szCs w:val="26"/>
        </w:rPr>
        <w:t>поселения</w:t>
      </w:r>
      <w:r w:rsidRPr="00C42AB2">
        <w:rPr>
          <w:color w:val="000000"/>
          <w:sz w:val="26"/>
          <w:szCs w:val="26"/>
        </w:rPr>
        <w:t>;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- формирование высококачественного эстетического пространства при размещении временных сооружений</w:t>
      </w:r>
      <w:r w:rsidR="00496C9A" w:rsidRPr="00C42AB2">
        <w:rPr>
          <w:color w:val="000000"/>
          <w:sz w:val="26"/>
          <w:szCs w:val="26"/>
        </w:rPr>
        <w:t>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Цветовое решение временных объектов может варьироваться в зависимости от фирменной принадлежности объекта. На одном или смежных земельных участках не допускается установка двух и более временных объектов, значительно отличающихся друг от друга по габаритным размерам, конструктивному и цветовому решению.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В случае</w:t>
      </w:r>
      <w:proofErr w:type="gramStart"/>
      <w:r w:rsidRPr="00C42AB2">
        <w:rPr>
          <w:color w:val="000000"/>
          <w:sz w:val="26"/>
          <w:szCs w:val="26"/>
        </w:rPr>
        <w:t>,</w:t>
      </w:r>
      <w:proofErr w:type="gramEnd"/>
      <w:r w:rsidRPr="00C42AB2">
        <w:rPr>
          <w:color w:val="000000"/>
          <w:sz w:val="26"/>
          <w:szCs w:val="26"/>
        </w:rPr>
        <w:t xml:space="preserve"> если внешний вид временного объекта не соответствует указанным рекомендациям, владелец временного объекта осуществляет его замену или производит изменение его внешнего вида (модернизацию): восстановление или замену (частичную, полную) конструктивных элементов, отделочных материалов, остекления, рекламно-информационного оформления, окраску.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>Архитектурно</w:t>
      </w:r>
      <w:r w:rsidR="00496C9A" w:rsidRPr="00C42AB2">
        <w:rPr>
          <w:color w:val="000000"/>
          <w:sz w:val="26"/>
          <w:szCs w:val="26"/>
        </w:rPr>
        <w:t xml:space="preserve"> </w:t>
      </w:r>
      <w:r w:rsidRPr="00C42AB2">
        <w:rPr>
          <w:color w:val="000000"/>
          <w:sz w:val="26"/>
          <w:szCs w:val="26"/>
        </w:rPr>
        <w:t>-</w:t>
      </w:r>
      <w:r w:rsidR="00496C9A" w:rsidRPr="00C42AB2">
        <w:rPr>
          <w:color w:val="000000"/>
          <w:sz w:val="26"/>
          <w:szCs w:val="26"/>
        </w:rPr>
        <w:t xml:space="preserve"> </w:t>
      </w:r>
      <w:r w:rsidRPr="00C42AB2">
        <w:rPr>
          <w:color w:val="000000"/>
          <w:sz w:val="26"/>
          <w:szCs w:val="26"/>
        </w:rPr>
        <w:t>дизайнерское решение временного сооружения не должно противоречить существующей стилистике окружающей застройки и допускать хаотичность и бессистемность в оформлении.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b/>
          <w:color w:val="000000"/>
          <w:sz w:val="26"/>
          <w:szCs w:val="26"/>
        </w:rPr>
      </w:pPr>
      <w:r w:rsidRPr="00C42AB2">
        <w:rPr>
          <w:b/>
          <w:color w:val="000000"/>
          <w:sz w:val="26"/>
          <w:szCs w:val="26"/>
        </w:rPr>
        <w:t>8. Организация реализации Концепции</w:t>
      </w:r>
    </w:p>
    <w:p w:rsidR="007A7A10" w:rsidRPr="00C42AB2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Функции координации и </w:t>
      </w:r>
      <w:proofErr w:type="gramStart"/>
      <w:r w:rsidRPr="00C42AB2">
        <w:rPr>
          <w:color w:val="000000"/>
          <w:sz w:val="26"/>
          <w:szCs w:val="26"/>
        </w:rPr>
        <w:t>контроля за</w:t>
      </w:r>
      <w:proofErr w:type="gramEnd"/>
      <w:r w:rsidRPr="00C42AB2">
        <w:rPr>
          <w:color w:val="000000"/>
          <w:sz w:val="26"/>
          <w:szCs w:val="26"/>
        </w:rPr>
        <w:t xml:space="preserve"> реализацией Концепции осуществляются комиссией по благоустройству территории </w:t>
      </w:r>
      <w:r w:rsidR="00496C9A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 xml:space="preserve">сельского поселения при Администрации </w:t>
      </w:r>
      <w:r w:rsidR="00496C9A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>сельского поселения</w:t>
      </w:r>
      <w:r w:rsidR="00496C9A" w:rsidRPr="00C42AB2">
        <w:rPr>
          <w:color w:val="000000"/>
          <w:sz w:val="26"/>
          <w:szCs w:val="26"/>
        </w:rPr>
        <w:t xml:space="preserve">, которая может образовывать </w:t>
      </w:r>
      <w:r w:rsidRPr="00C42AB2">
        <w:rPr>
          <w:color w:val="000000"/>
          <w:sz w:val="26"/>
          <w:szCs w:val="26"/>
        </w:rPr>
        <w:t>рабочие группы, координационные советы по подготовке отдельных проектов и документов, привлекают к работе творческие силы.</w:t>
      </w:r>
    </w:p>
    <w:p w:rsidR="007A7A10" w:rsidRDefault="007A7A10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  <w:r w:rsidRPr="00C42AB2">
        <w:rPr>
          <w:color w:val="000000"/>
          <w:sz w:val="26"/>
          <w:szCs w:val="26"/>
        </w:rPr>
        <w:t xml:space="preserve">Концепция должна реализовываться совместно с программами перспективного развития сельского поселения, включая проекты планировки отдельных территорий, решениями, принимаемыми Администрацией </w:t>
      </w:r>
      <w:r w:rsidR="00332CDD" w:rsidRPr="00C42AB2">
        <w:rPr>
          <w:color w:val="000000"/>
          <w:sz w:val="26"/>
          <w:szCs w:val="26"/>
        </w:rPr>
        <w:t xml:space="preserve">Лесновского </w:t>
      </w:r>
      <w:r w:rsidRPr="00C42AB2">
        <w:rPr>
          <w:color w:val="000000"/>
          <w:sz w:val="26"/>
          <w:szCs w:val="26"/>
        </w:rPr>
        <w:t xml:space="preserve">сельского поселения, и рассматриваться как документ, являющийся основой для реализации всех направлений дизайна городской среды и модернизации застройки улиц и территорий </w:t>
      </w:r>
      <w:r w:rsidR="00332CDD" w:rsidRPr="00C42AB2">
        <w:rPr>
          <w:color w:val="000000"/>
          <w:sz w:val="26"/>
          <w:szCs w:val="26"/>
        </w:rPr>
        <w:t>поселения.</w:t>
      </w:r>
    </w:p>
    <w:p w:rsidR="00B41175" w:rsidRDefault="00B41175" w:rsidP="007A7A10">
      <w:pPr>
        <w:suppressAutoHyphens/>
        <w:autoSpaceDE/>
        <w:autoSpaceDN/>
        <w:spacing w:line="360" w:lineRule="atLeast"/>
        <w:ind w:firstLine="709"/>
        <w:jc w:val="both"/>
        <w:rPr>
          <w:color w:val="000000"/>
          <w:sz w:val="26"/>
          <w:szCs w:val="26"/>
        </w:rPr>
      </w:pPr>
    </w:p>
    <w:p w:rsidR="00B41175" w:rsidRDefault="00B41175" w:rsidP="00B41175">
      <w:pPr>
        <w:suppressAutoHyphens/>
        <w:autoSpaceDE/>
        <w:autoSpaceDN/>
        <w:spacing w:line="360" w:lineRule="atLeast"/>
        <w:ind w:left="7079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Приложение 1</w:t>
      </w:r>
    </w:p>
    <w:p w:rsidR="00B41175" w:rsidRDefault="00B41175" w:rsidP="00B41175">
      <w:pPr>
        <w:suppressAutoHyphens/>
        <w:autoSpaceDE/>
        <w:autoSpaceDN/>
        <w:spacing w:line="360" w:lineRule="atLeast"/>
        <w:ind w:left="4956"/>
        <w:jc w:val="both"/>
        <w:rPr>
          <w:color w:val="000000"/>
          <w:sz w:val="22"/>
          <w:szCs w:val="22"/>
        </w:rPr>
      </w:pPr>
      <w:r w:rsidRPr="00B41175">
        <w:rPr>
          <w:color w:val="000000"/>
          <w:sz w:val="22"/>
          <w:szCs w:val="22"/>
        </w:rPr>
        <w:t>к концепции общего цветового решения застройки улиц и территорий Лесновского сельского поселения</w:t>
      </w:r>
    </w:p>
    <w:p w:rsidR="00B41175" w:rsidRDefault="00B41175" w:rsidP="00B41175">
      <w:pPr>
        <w:suppressAutoHyphens/>
        <w:autoSpaceDE/>
        <w:autoSpaceDN/>
        <w:spacing w:line="360" w:lineRule="atLeast"/>
        <w:ind w:left="4956"/>
        <w:jc w:val="both"/>
        <w:rPr>
          <w:color w:val="000000"/>
          <w:sz w:val="22"/>
          <w:szCs w:val="22"/>
        </w:rPr>
      </w:pPr>
    </w:p>
    <w:p w:rsidR="00B41175" w:rsidRDefault="00B41175" w:rsidP="00B41175">
      <w:pPr>
        <w:suppressAutoHyphens/>
        <w:autoSpaceDE/>
        <w:autoSpaceDN/>
        <w:spacing w:line="360" w:lineRule="atLeast"/>
        <w:jc w:val="center"/>
        <w:rPr>
          <w:color w:val="000000"/>
          <w:sz w:val="26"/>
          <w:szCs w:val="26"/>
        </w:rPr>
      </w:pPr>
      <w:r w:rsidRPr="00B41175">
        <w:rPr>
          <w:b/>
          <w:color w:val="000000"/>
          <w:sz w:val="26"/>
          <w:szCs w:val="26"/>
          <w:u w:val="single"/>
        </w:rPr>
        <w:t>Колористическая палитра</w:t>
      </w:r>
    </w:p>
    <w:p w:rsidR="00B41175" w:rsidRDefault="00B41175" w:rsidP="00B41175">
      <w:pPr>
        <w:suppressAutoHyphens/>
        <w:autoSpaceDE/>
        <w:autoSpaceDN/>
        <w:spacing w:line="360" w:lineRule="atLeast"/>
        <w:jc w:val="center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1196"/>
        <w:gridCol w:w="1196"/>
        <w:gridCol w:w="1196"/>
        <w:gridCol w:w="1197"/>
        <w:gridCol w:w="1196"/>
        <w:gridCol w:w="1197"/>
      </w:tblGrid>
      <w:tr w:rsidR="00B41175" w:rsidRPr="00662581" w:rsidTr="00662581">
        <w:tc>
          <w:tcPr>
            <w:tcW w:w="2392" w:type="dxa"/>
            <w:shd w:val="clear" w:color="auto" w:fill="auto"/>
          </w:tcPr>
          <w:p w:rsidR="00B41175" w:rsidRPr="00662581" w:rsidRDefault="00B41175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</w:rPr>
              <w:t>Набор цветов кровли</w:t>
            </w:r>
          </w:p>
        </w:tc>
        <w:tc>
          <w:tcPr>
            <w:tcW w:w="2392" w:type="dxa"/>
            <w:gridSpan w:val="2"/>
            <w:shd w:val="clear" w:color="auto" w:fill="auto"/>
          </w:tcPr>
          <w:p w:rsidR="00B41175" w:rsidRPr="00662581" w:rsidRDefault="00B41175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Re-1 (</w:t>
            </w:r>
            <w:r w:rsidR="009559B0" w:rsidRPr="00662581">
              <w:rPr>
                <w:color w:val="000000"/>
                <w:sz w:val="26"/>
                <w:szCs w:val="26"/>
              </w:rPr>
              <w:t>мыс</w:t>
            </w:r>
            <w:r w:rsidRPr="00662581">
              <w:rPr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B41175" w:rsidRPr="00662581" w:rsidRDefault="00B41175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Re-5</w:t>
            </w:r>
            <w:r w:rsidR="009559B0" w:rsidRPr="00662581">
              <w:rPr>
                <w:color w:val="000000"/>
                <w:sz w:val="26"/>
                <w:szCs w:val="26"/>
              </w:rPr>
              <w:t xml:space="preserve"> (цирк)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B41175" w:rsidRPr="00662581" w:rsidRDefault="00B41175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Ci-9</w:t>
            </w:r>
            <w:r w:rsidR="009559B0" w:rsidRPr="00662581">
              <w:rPr>
                <w:color w:val="000000"/>
                <w:sz w:val="26"/>
                <w:szCs w:val="26"/>
              </w:rPr>
              <w:t xml:space="preserve"> (бухта)</w:t>
            </w:r>
          </w:p>
        </w:tc>
      </w:tr>
      <w:tr w:rsidR="009559B0" w:rsidRPr="00662581" w:rsidTr="00662581">
        <w:tc>
          <w:tcPr>
            <w:tcW w:w="2392" w:type="dxa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</w:rPr>
              <w:t>Набор цветов фасада</w:t>
            </w:r>
          </w:p>
        </w:tc>
        <w:tc>
          <w:tcPr>
            <w:tcW w:w="1196" w:type="dxa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Y1-4</w:t>
            </w:r>
            <w:r w:rsidRPr="00662581">
              <w:rPr>
                <w:color w:val="000000"/>
                <w:sz w:val="26"/>
                <w:szCs w:val="26"/>
              </w:rPr>
              <w:t xml:space="preserve"> (птичье молоко)</w:t>
            </w:r>
          </w:p>
        </w:tc>
        <w:tc>
          <w:tcPr>
            <w:tcW w:w="1196" w:type="dxa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Y1-11</w:t>
            </w:r>
            <w:r w:rsidRPr="00662581">
              <w:rPr>
                <w:color w:val="000000"/>
                <w:sz w:val="26"/>
                <w:szCs w:val="26"/>
              </w:rPr>
              <w:t xml:space="preserve"> (маяк)</w:t>
            </w:r>
          </w:p>
        </w:tc>
        <w:tc>
          <w:tcPr>
            <w:tcW w:w="1196" w:type="dxa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Br-10</w:t>
            </w:r>
            <w:r w:rsidRPr="00662581">
              <w:rPr>
                <w:color w:val="000000"/>
                <w:sz w:val="26"/>
                <w:szCs w:val="26"/>
              </w:rPr>
              <w:t xml:space="preserve"> (</w:t>
            </w:r>
            <w:proofErr w:type="spellStart"/>
            <w:r w:rsidRPr="00662581">
              <w:rPr>
                <w:color w:val="000000"/>
                <w:sz w:val="26"/>
                <w:szCs w:val="26"/>
              </w:rPr>
              <w:t>ларга</w:t>
            </w:r>
            <w:proofErr w:type="spellEnd"/>
            <w:r w:rsidRPr="00662581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97" w:type="dxa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Ci-8</w:t>
            </w:r>
            <w:r w:rsidRPr="00662581">
              <w:rPr>
                <w:color w:val="000000"/>
                <w:sz w:val="26"/>
                <w:szCs w:val="26"/>
              </w:rPr>
              <w:t xml:space="preserve"> (штиль)</w:t>
            </w:r>
          </w:p>
        </w:tc>
        <w:tc>
          <w:tcPr>
            <w:tcW w:w="1196" w:type="dxa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Ci-8</w:t>
            </w:r>
            <w:r w:rsidRPr="00662581">
              <w:rPr>
                <w:color w:val="000000"/>
                <w:sz w:val="26"/>
                <w:szCs w:val="26"/>
              </w:rPr>
              <w:t xml:space="preserve"> (штиль)</w:t>
            </w:r>
          </w:p>
        </w:tc>
        <w:tc>
          <w:tcPr>
            <w:tcW w:w="1197" w:type="dxa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Ci-4</w:t>
            </w:r>
            <w:r w:rsidRPr="00662581">
              <w:rPr>
                <w:color w:val="000000"/>
                <w:sz w:val="26"/>
                <w:szCs w:val="26"/>
              </w:rPr>
              <w:t xml:space="preserve"> (медуза)</w:t>
            </w:r>
          </w:p>
        </w:tc>
      </w:tr>
      <w:tr w:rsidR="009559B0" w:rsidRPr="00662581" w:rsidTr="00662581">
        <w:tc>
          <w:tcPr>
            <w:tcW w:w="2392" w:type="dxa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</w:rPr>
              <w:t>Набор цветов забора</w:t>
            </w:r>
          </w:p>
        </w:tc>
        <w:tc>
          <w:tcPr>
            <w:tcW w:w="2392" w:type="dxa"/>
            <w:gridSpan w:val="2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Re-1 (</w:t>
            </w:r>
            <w:r w:rsidRPr="00662581">
              <w:rPr>
                <w:color w:val="000000"/>
                <w:sz w:val="26"/>
                <w:szCs w:val="26"/>
              </w:rPr>
              <w:t>мыс</w:t>
            </w:r>
            <w:r w:rsidRPr="00662581">
              <w:rPr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Re-5</w:t>
            </w:r>
            <w:r w:rsidRPr="00662581">
              <w:rPr>
                <w:color w:val="000000"/>
                <w:sz w:val="26"/>
                <w:szCs w:val="26"/>
              </w:rPr>
              <w:t xml:space="preserve"> (цирк)</w:t>
            </w:r>
          </w:p>
        </w:tc>
        <w:tc>
          <w:tcPr>
            <w:tcW w:w="2393" w:type="dxa"/>
            <w:gridSpan w:val="2"/>
            <w:shd w:val="clear" w:color="auto" w:fill="auto"/>
          </w:tcPr>
          <w:p w:rsidR="009559B0" w:rsidRPr="00662581" w:rsidRDefault="009559B0" w:rsidP="00662581">
            <w:pPr>
              <w:suppressAutoHyphens/>
              <w:autoSpaceDE/>
              <w:autoSpaceDN/>
              <w:spacing w:line="360" w:lineRule="atLeast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662581">
              <w:rPr>
                <w:color w:val="000000"/>
                <w:sz w:val="26"/>
                <w:szCs w:val="26"/>
                <w:lang w:val="en-US"/>
              </w:rPr>
              <w:t>Ci-9</w:t>
            </w:r>
            <w:r w:rsidRPr="00662581">
              <w:rPr>
                <w:color w:val="000000"/>
                <w:sz w:val="26"/>
                <w:szCs w:val="26"/>
              </w:rPr>
              <w:t xml:space="preserve"> (бухта)</w:t>
            </w:r>
          </w:p>
        </w:tc>
      </w:tr>
    </w:tbl>
    <w:p w:rsidR="00590DDF" w:rsidRDefault="00590DDF" w:rsidP="00B41175">
      <w:pPr>
        <w:suppressAutoHyphens/>
        <w:autoSpaceDE/>
        <w:autoSpaceDN/>
        <w:spacing w:line="360" w:lineRule="atLeast"/>
        <w:jc w:val="center"/>
        <w:rPr>
          <w:color w:val="000000"/>
          <w:sz w:val="26"/>
          <w:szCs w:val="26"/>
        </w:rPr>
        <w:sectPr w:rsidR="00590DDF" w:rsidSect="00EF3F7E">
          <w:pgSz w:w="11906" w:h="16838"/>
          <w:pgMar w:top="709" w:right="851" w:bottom="284" w:left="1701" w:header="709" w:footer="709" w:gutter="0"/>
          <w:cols w:space="708"/>
          <w:docGrid w:linePitch="360"/>
        </w:sectPr>
      </w:pPr>
    </w:p>
    <w:p w:rsidR="00B41175" w:rsidRPr="00B41175" w:rsidRDefault="00590DDF" w:rsidP="00B41175">
      <w:pPr>
        <w:suppressAutoHyphens/>
        <w:autoSpaceDE/>
        <w:autoSpaceDN/>
        <w:spacing w:line="360" w:lineRule="atLeast"/>
        <w:jc w:val="center"/>
        <w:rPr>
          <w:color w:val="000000"/>
          <w:sz w:val="26"/>
          <w:szCs w:val="26"/>
        </w:rPr>
      </w:pPr>
      <w:bookmarkStart w:id="0" w:name="_GoBack"/>
      <w:r>
        <w:rPr>
          <w:noProof/>
          <w:color w:val="000000"/>
          <w:sz w:val="26"/>
          <w:szCs w:val="2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137160</wp:posOffset>
            </wp:positionH>
            <wp:positionV relativeFrom="margin">
              <wp:posOffset>458470</wp:posOffset>
            </wp:positionV>
            <wp:extent cx="8124825" cy="5638800"/>
            <wp:effectExtent l="19050" t="0" r="9525" b="0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460" t="16054" r="3168" b="46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825" cy="563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sectPr w:rsidR="00B41175" w:rsidRPr="00B41175" w:rsidSect="00590DDF">
      <w:pgSz w:w="16838" w:h="11906" w:orient="landscape"/>
      <w:pgMar w:top="1701" w:right="709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BD"/>
    <w:multiLevelType w:val="hybridMultilevel"/>
    <w:tmpl w:val="FA6CAAD6"/>
    <w:lvl w:ilvl="0" w:tplc="E6B0AB94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188F6AEA"/>
    <w:multiLevelType w:val="multilevel"/>
    <w:tmpl w:val="BE788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2607765"/>
    <w:multiLevelType w:val="hybridMultilevel"/>
    <w:tmpl w:val="2B76C66C"/>
    <w:lvl w:ilvl="0" w:tplc="6F9AFAE8">
      <w:start w:val="3"/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66224"/>
    <w:multiLevelType w:val="multilevel"/>
    <w:tmpl w:val="35462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6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E5E2120"/>
    <w:multiLevelType w:val="hybridMultilevel"/>
    <w:tmpl w:val="55A04D82"/>
    <w:lvl w:ilvl="0" w:tplc="274847DC">
      <w:start w:val="3"/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BF045FB"/>
    <w:multiLevelType w:val="hybridMultilevel"/>
    <w:tmpl w:val="020C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2"/>
  </w:num>
  <w:num w:numId="5">
    <w:abstractNumId w:val="14"/>
  </w:num>
  <w:num w:numId="6">
    <w:abstractNumId w:val="11"/>
  </w:num>
  <w:num w:numId="7">
    <w:abstractNumId w:val="8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9"/>
  </w:num>
  <w:num w:numId="14">
    <w:abstractNumId w:val="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77251D"/>
    <w:rsid w:val="00011503"/>
    <w:rsid w:val="00053EAE"/>
    <w:rsid w:val="00060B47"/>
    <w:rsid w:val="00062E75"/>
    <w:rsid w:val="00071481"/>
    <w:rsid w:val="00072B7A"/>
    <w:rsid w:val="00076791"/>
    <w:rsid w:val="000A5DFC"/>
    <w:rsid w:val="000B5B93"/>
    <w:rsid w:val="0014309C"/>
    <w:rsid w:val="00166713"/>
    <w:rsid w:val="00182F38"/>
    <w:rsid w:val="0020688F"/>
    <w:rsid w:val="00254421"/>
    <w:rsid w:val="00263F4C"/>
    <w:rsid w:val="002667A1"/>
    <w:rsid w:val="00290C9A"/>
    <w:rsid w:val="002A4795"/>
    <w:rsid w:val="002B4020"/>
    <w:rsid w:val="002F55BF"/>
    <w:rsid w:val="003106EF"/>
    <w:rsid w:val="00327841"/>
    <w:rsid w:val="00332CDD"/>
    <w:rsid w:val="00344886"/>
    <w:rsid w:val="00357E5A"/>
    <w:rsid w:val="00386D08"/>
    <w:rsid w:val="0039197E"/>
    <w:rsid w:val="003A283D"/>
    <w:rsid w:val="003A4755"/>
    <w:rsid w:val="003D4BCF"/>
    <w:rsid w:val="003D6B02"/>
    <w:rsid w:val="003E12DF"/>
    <w:rsid w:val="003E2DC2"/>
    <w:rsid w:val="003F14BE"/>
    <w:rsid w:val="00401098"/>
    <w:rsid w:val="00433F29"/>
    <w:rsid w:val="0044629B"/>
    <w:rsid w:val="00456DE8"/>
    <w:rsid w:val="00464C92"/>
    <w:rsid w:val="00484B6B"/>
    <w:rsid w:val="00496C9A"/>
    <w:rsid w:val="004A4F76"/>
    <w:rsid w:val="004C17C2"/>
    <w:rsid w:val="004E5799"/>
    <w:rsid w:val="00507554"/>
    <w:rsid w:val="005342EA"/>
    <w:rsid w:val="00541D30"/>
    <w:rsid w:val="00590DDF"/>
    <w:rsid w:val="006023BC"/>
    <w:rsid w:val="00604E27"/>
    <w:rsid w:val="00610233"/>
    <w:rsid w:val="00634531"/>
    <w:rsid w:val="00662581"/>
    <w:rsid w:val="00665064"/>
    <w:rsid w:val="006B6EAC"/>
    <w:rsid w:val="006D4DAB"/>
    <w:rsid w:val="006F18FB"/>
    <w:rsid w:val="00702DB5"/>
    <w:rsid w:val="00706589"/>
    <w:rsid w:val="007310E1"/>
    <w:rsid w:val="0073382D"/>
    <w:rsid w:val="0074566C"/>
    <w:rsid w:val="0077251D"/>
    <w:rsid w:val="007936B0"/>
    <w:rsid w:val="007A5AB3"/>
    <w:rsid w:val="007A7A10"/>
    <w:rsid w:val="007B35CD"/>
    <w:rsid w:val="007B5EE2"/>
    <w:rsid w:val="00814A53"/>
    <w:rsid w:val="00827BA6"/>
    <w:rsid w:val="008369D5"/>
    <w:rsid w:val="00842ABB"/>
    <w:rsid w:val="008507BF"/>
    <w:rsid w:val="008A0D91"/>
    <w:rsid w:val="008C0917"/>
    <w:rsid w:val="008D13BB"/>
    <w:rsid w:val="00930B40"/>
    <w:rsid w:val="0093100D"/>
    <w:rsid w:val="00946AAD"/>
    <w:rsid w:val="009543EA"/>
    <w:rsid w:val="009559B0"/>
    <w:rsid w:val="00961DAE"/>
    <w:rsid w:val="00966EBE"/>
    <w:rsid w:val="009A3E75"/>
    <w:rsid w:val="009A7894"/>
    <w:rsid w:val="009B3333"/>
    <w:rsid w:val="009B5FF0"/>
    <w:rsid w:val="009D4094"/>
    <w:rsid w:val="00A15D85"/>
    <w:rsid w:val="00A45C3E"/>
    <w:rsid w:val="00A50240"/>
    <w:rsid w:val="00A60225"/>
    <w:rsid w:val="00A8601F"/>
    <w:rsid w:val="00AB2CA2"/>
    <w:rsid w:val="00AD2AA4"/>
    <w:rsid w:val="00B1396A"/>
    <w:rsid w:val="00B41175"/>
    <w:rsid w:val="00B457D5"/>
    <w:rsid w:val="00B6488A"/>
    <w:rsid w:val="00B81084"/>
    <w:rsid w:val="00B8333A"/>
    <w:rsid w:val="00B94AEF"/>
    <w:rsid w:val="00BA0FFB"/>
    <w:rsid w:val="00BA7487"/>
    <w:rsid w:val="00BB05F1"/>
    <w:rsid w:val="00BE7229"/>
    <w:rsid w:val="00BF3BB8"/>
    <w:rsid w:val="00C3055E"/>
    <w:rsid w:val="00C37EB4"/>
    <w:rsid w:val="00C42AB2"/>
    <w:rsid w:val="00C54735"/>
    <w:rsid w:val="00C631E8"/>
    <w:rsid w:val="00C653AA"/>
    <w:rsid w:val="00C6672D"/>
    <w:rsid w:val="00C863EC"/>
    <w:rsid w:val="00CB3522"/>
    <w:rsid w:val="00CD0F22"/>
    <w:rsid w:val="00CF5983"/>
    <w:rsid w:val="00D133DC"/>
    <w:rsid w:val="00D44A41"/>
    <w:rsid w:val="00D63060"/>
    <w:rsid w:val="00D95132"/>
    <w:rsid w:val="00DB22AC"/>
    <w:rsid w:val="00DD4A7A"/>
    <w:rsid w:val="00DE1A6E"/>
    <w:rsid w:val="00DE54AB"/>
    <w:rsid w:val="00DF507A"/>
    <w:rsid w:val="00E101F7"/>
    <w:rsid w:val="00E239CB"/>
    <w:rsid w:val="00E26201"/>
    <w:rsid w:val="00E52AC0"/>
    <w:rsid w:val="00E66693"/>
    <w:rsid w:val="00E76E79"/>
    <w:rsid w:val="00E809EF"/>
    <w:rsid w:val="00EB44F5"/>
    <w:rsid w:val="00EE1A26"/>
    <w:rsid w:val="00EF3F7E"/>
    <w:rsid w:val="00F32C6B"/>
    <w:rsid w:val="00F437E8"/>
    <w:rsid w:val="00F53E73"/>
    <w:rsid w:val="00F6341C"/>
    <w:rsid w:val="00F64A9C"/>
    <w:rsid w:val="00F73CCB"/>
    <w:rsid w:val="00F949C8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  <w:lang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table" w:styleId="aa">
    <w:name w:val="Table Grid"/>
    <w:basedOn w:val="a1"/>
    <w:rsid w:val="00DE5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2570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17185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2018-07-18T11:31:00Z</cp:lastPrinted>
  <dcterms:created xsi:type="dcterms:W3CDTF">2019-10-03T12:22:00Z</dcterms:created>
  <dcterms:modified xsi:type="dcterms:W3CDTF">2019-10-03T12:22:00Z</dcterms:modified>
</cp:coreProperties>
</file>