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C526C6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A4795" w:rsidRPr="00DE54AB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A4795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</w:t>
      </w:r>
      <w:r w:rsidR="002A4795" w:rsidRPr="00DE54AB">
        <w:rPr>
          <w:b/>
          <w:sz w:val="26"/>
          <w:szCs w:val="26"/>
        </w:rPr>
        <w:t xml:space="preserve"> сельского поселения</w:t>
      </w: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604E27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</w:t>
      </w:r>
      <w:r w:rsidR="002A4795" w:rsidRPr="00DE54AB">
        <w:rPr>
          <w:color w:val="000000"/>
          <w:sz w:val="26"/>
          <w:szCs w:val="26"/>
        </w:rPr>
        <w:t>т</w:t>
      </w:r>
      <w:r w:rsidR="00A15D85" w:rsidRPr="00DE54AB">
        <w:rPr>
          <w:color w:val="000000"/>
          <w:sz w:val="26"/>
          <w:szCs w:val="26"/>
        </w:rPr>
        <w:t xml:space="preserve"> </w:t>
      </w:r>
      <w:r w:rsidR="009574A8">
        <w:rPr>
          <w:color w:val="000000"/>
          <w:sz w:val="26"/>
          <w:szCs w:val="26"/>
        </w:rPr>
        <w:t>14.09.</w:t>
      </w:r>
      <w:r w:rsidR="00706589" w:rsidRPr="00DE54AB">
        <w:rPr>
          <w:color w:val="000000"/>
          <w:sz w:val="26"/>
          <w:szCs w:val="26"/>
        </w:rPr>
        <w:t>2018</w:t>
      </w:r>
      <w:r w:rsidR="004C17C2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 xml:space="preserve">года </w:t>
      </w:r>
      <w:r w:rsidR="007A5AB3" w:rsidRPr="00DE54AB">
        <w:rPr>
          <w:color w:val="000000"/>
          <w:sz w:val="26"/>
          <w:szCs w:val="26"/>
        </w:rPr>
        <w:t>№</w:t>
      </w:r>
      <w:r w:rsidR="004C17C2" w:rsidRPr="00DE54AB">
        <w:rPr>
          <w:color w:val="000000"/>
          <w:sz w:val="26"/>
          <w:szCs w:val="26"/>
        </w:rPr>
        <w:t xml:space="preserve"> </w:t>
      </w:r>
      <w:r w:rsidR="009574A8">
        <w:rPr>
          <w:color w:val="000000"/>
          <w:sz w:val="26"/>
          <w:szCs w:val="26"/>
        </w:rPr>
        <w:t>164</w:t>
      </w:r>
    </w:p>
    <w:p w:rsidR="002A4795" w:rsidRPr="00DE54AB" w:rsidRDefault="00D95132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д. Лесная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9D4094" w:rsidRPr="00DE54AB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DE54AB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DE54AB">
        <w:rPr>
          <w:b/>
          <w:color w:val="000000"/>
          <w:sz w:val="26"/>
          <w:szCs w:val="26"/>
        </w:rPr>
        <w:t xml:space="preserve">б </w:t>
      </w:r>
      <w:r w:rsidR="00F64A9C" w:rsidRPr="00DE54AB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DE54AB">
        <w:rPr>
          <w:b/>
          <w:color w:val="000000"/>
          <w:sz w:val="26"/>
          <w:szCs w:val="26"/>
        </w:rPr>
        <w:t xml:space="preserve"> </w:t>
      </w:r>
      <w:r w:rsidR="00604E27" w:rsidRPr="00DE54AB">
        <w:rPr>
          <w:b/>
          <w:color w:val="000000"/>
          <w:sz w:val="26"/>
          <w:szCs w:val="26"/>
        </w:rPr>
        <w:t>Лесновского</w:t>
      </w:r>
      <w:r w:rsidRPr="00DE54AB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DE54AB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FE7F80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Часть 3 статьи 13 </w:t>
      </w:r>
      <w:r w:rsidR="00F64A9C" w:rsidRPr="00DE54AB">
        <w:rPr>
          <w:color w:val="000000"/>
          <w:sz w:val="26"/>
          <w:szCs w:val="26"/>
        </w:rPr>
        <w:t xml:space="preserve">Правил благоустройства </w:t>
      </w:r>
      <w:r>
        <w:rPr>
          <w:color w:val="000000"/>
          <w:sz w:val="26"/>
          <w:szCs w:val="26"/>
        </w:rPr>
        <w:t xml:space="preserve">дополнить пунктом 10 следующего </w:t>
      </w:r>
      <w:r w:rsidR="00F64A9C" w:rsidRPr="00DE54AB">
        <w:rPr>
          <w:color w:val="000000"/>
          <w:sz w:val="26"/>
          <w:szCs w:val="26"/>
        </w:rPr>
        <w:t>содержания:</w:t>
      </w:r>
    </w:p>
    <w:p w:rsidR="00F64A9C" w:rsidRPr="00DE54AB" w:rsidRDefault="00F64A9C" w:rsidP="0039197E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Default="00F64A9C" w:rsidP="0039197E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 w:rsidRPr="00FE7F80">
        <w:rPr>
          <w:color w:val="000000"/>
          <w:sz w:val="26"/>
          <w:szCs w:val="26"/>
        </w:rPr>
        <w:t>«</w:t>
      </w:r>
      <w:r w:rsidR="00FE7F80">
        <w:rPr>
          <w:color w:val="000000"/>
          <w:sz w:val="26"/>
          <w:szCs w:val="26"/>
        </w:rPr>
        <w:t>10) размещение нестационарного торгового объекта на земельном участке, в здании, строении, сооружении, находящегося в муниципальной собственности, в отсутствие действующего договора, предоставляющего право на размещение нестационарного торгового объекта, а равно вне или с нарушением схемы размещения нестационарных торговых объектов, утвержденных постановлением Администрации Лесновского сельского поселения.»</w:t>
      </w:r>
    </w:p>
    <w:p w:rsidR="00FE7F80" w:rsidRDefault="00FE7F80" w:rsidP="0039197E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FE7F80" w:rsidRDefault="00FE7F80" w:rsidP="00FE7F80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20 следующего содержания:</w:t>
      </w:r>
    </w:p>
    <w:p w:rsidR="00FE7F80" w:rsidRDefault="00FE7F80" w:rsidP="00FE7F80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E7F80" w:rsidRDefault="00FE7F80" w:rsidP="00037082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«20) осуществлять сброс </w:t>
      </w:r>
      <w:r w:rsidR="00037082">
        <w:rPr>
          <w:color w:val="000000"/>
          <w:sz w:val="26"/>
          <w:szCs w:val="26"/>
        </w:rPr>
        <w:t>жидких отходов (из выгребных ям, септиков, отходы жизнедеятельности животных) на почву, а также в сети ливневой канализации;»</w:t>
      </w:r>
    </w:p>
    <w:p w:rsidR="00037082" w:rsidRDefault="00037082" w:rsidP="00037082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037082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21 следующего содержания:</w:t>
      </w:r>
    </w:p>
    <w:p w:rsidR="00037082" w:rsidRDefault="00037082" w:rsidP="0003708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037082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«21) самовольное переоборудование фасада и ограждающих конструкций зданий, строений, сооружений;»</w:t>
      </w:r>
    </w:p>
    <w:p w:rsidR="00037082" w:rsidRDefault="00037082" w:rsidP="00037082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037082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22 следующего содержания:</w:t>
      </w:r>
    </w:p>
    <w:p w:rsidR="0039197E" w:rsidRPr="00037082" w:rsidRDefault="0039197E" w:rsidP="0039197E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39197E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 w:rsidRPr="00037082">
        <w:rPr>
          <w:color w:val="000000"/>
          <w:sz w:val="26"/>
          <w:szCs w:val="26"/>
        </w:rPr>
        <w:lastRenderedPageBreak/>
        <w:t>«</w:t>
      </w:r>
      <w:r>
        <w:rPr>
          <w:color w:val="000000"/>
          <w:sz w:val="26"/>
          <w:szCs w:val="26"/>
        </w:rPr>
        <w:t>22) окраска фасада и ограждающих конструкций зданий, строений, сооружен</w:t>
      </w:r>
      <w:r w:rsidR="006B324B">
        <w:rPr>
          <w:color w:val="000000"/>
          <w:sz w:val="26"/>
          <w:szCs w:val="26"/>
        </w:rPr>
        <w:t>ий с нарушением колерного листа (под колерным листом понимается документ, содержащий сведения о цвете объекта благоустройства (фасада) и элементов благоустройства);</w:t>
      </w:r>
      <w:r>
        <w:rPr>
          <w:color w:val="000000"/>
          <w:sz w:val="26"/>
          <w:szCs w:val="26"/>
        </w:rPr>
        <w:t>»</w:t>
      </w:r>
    </w:p>
    <w:p w:rsidR="00037082" w:rsidRDefault="00037082" w:rsidP="0039197E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037082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10 статьи 17 Правил благоустройства дополнить пунктом 10 следующего содержания:</w:t>
      </w:r>
    </w:p>
    <w:p w:rsidR="00037082" w:rsidRDefault="00037082" w:rsidP="0003708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037082" w:rsidRDefault="00037082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  <w:r w:rsidR="006B324B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 xml:space="preserve">) </w:t>
      </w:r>
      <w:r w:rsidR="006B324B">
        <w:rPr>
          <w:color w:val="000000"/>
          <w:sz w:val="26"/>
          <w:szCs w:val="26"/>
        </w:rPr>
        <w:t>содержать в чистоте фасады и ограждающие конструкции зданий, строений, сооружений.»</w:t>
      </w:r>
    </w:p>
    <w:p w:rsidR="006B324B" w:rsidRDefault="006B324B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037082" w:rsidRDefault="006B324B" w:rsidP="006B324B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23 следующего содержания:</w:t>
      </w:r>
    </w:p>
    <w:p w:rsidR="006B324B" w:rsidRDefault="006B324B" w:rsidP="006B324B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6B324B" w:rsidRDefault="006B324B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«23) создавать препятствия для осуществления ручной или механизированной уборки территории, а также для подъезда к контейнерным площадкам механических транспортных средств для сбора и вывоза мусора в результате использования, хранения, размещения личного или иного имущества, а также выполнения работ хозяйственно – бытового назначения;»</w:t>
      </w:r>
    </w:p>
    <w:p w:rsidR="006B324B" w:rsidRDefault="006B324B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6B324B" w:rsidRDefault="006B324B" w:rsidP="006B324B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24 следующего содержания:</w:t>
      </w:r>
    </w:p>
    <w:p w:rsidR="006B324B" w:rsidRDefault="006B324B" w:rsidP="006B324B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6B324B" w:rsidRDefault="006B324B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«24) размещение объявлений, иных информационных материалов, не относящихся в соответствии с законодательством Российской Федерации к рекламе и печатным агитационным материалам, в местах, не установленных для этой цели муниципальными нормативными правовыми актами Лесновского сельского поселения, лицами, размещающими такие информационные материалы, заказчиками указанных информационных материалов</w:t>
      </w:r>
      <w:r w:rsidR="00664343">
        <w:rPr>
          <w:color w:val="000000"/>
          <w:sz w:val="26"/>
          <w:szCs w:val="26"/>
        </w:rPr>
        <w:t>;»</w:t>
      </w:r>
    </w:p>
    <w:p w:rsidR="00664343" w:rsidRDefault="00664343" w:rsidP="006B324B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664343" w:rsidRDefault="00664343" w:rsidP="00664343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25 следующего содержания:</w:t>
      </w:r>
    </w:p>
    <w:p w:rsidR="00664343" w:rsidRDefault="00664343" w:rsidP="00664343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664343" w:rsidRDefault="00664343" w:rsidP="00664343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«25) наносить надписи и графические изображения вне отведенных для этих целей органами местного самоуправления Лесновского сельского поселения мест, а также совершать указанные действия без необходимых разрешений и согласований;»</w:t>
      </w:r>
    </w:p>
    <w:p w:rsidR="00664343" w:rsidRDefault="00664343" w:rsidP="00664343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664343" w:rsidRDefault="00664343" w:rsidP="00664343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10 статьи 17 Правил благоустройства дополнить пунктом 11 следующего содержания:</w:t>
      </w:r>
    </w:p>
    <w:p w:rsidR="00664343" w:rsidRDefault="00664343" w:rsidP="00664343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664343" w:rsidRDefault="00664343" w:rsidP="00664343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«11) содержать в исправном состоянии детские и спортивные площадки, площадки для выгула животных, парковки (парковочные места), малые архитектурные формы (за исключением объектов, относящихся к общему имуществу многоквартирного дома)</w:t>
      </w:r>
      <w:r w:rsidR="00412DF2">
        <w:rPr>
          <w:color w:val="000000"/>
          <w:sz w:val="26"/>
          <w:szCs w:val="26"/>
        </w:rPr>
        <w:t>;</w:t>
      </w:r>
    </w:p>
    <w:p w:rsidR="00412DF2" w:rsidRDefault="00412DF2" w:rsidP="00664343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412DF2" w:rsidRDefault="00412DF2" w:rsidP="00412DF2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10 статьи 17 Правил благоустройства дополнить пунктом 12 следующего содержания:</w:t>
      </w:r>
    </w:p>
    <w:p w:rsidR="00664343" w:rsidRDefault="00664343" w:rsidP="00412DF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412DF2" w:rsidRDefault="00412DF2" w:rsidP="00412DF2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12) содержать в чистоте детские и спортивные площадки, площадки для выгула животных, парковки (парковочные места), малые архитектурные формы (за </w:t>
      </w:r>
      <w:r>
        <w:rPr>
          <w:color w:val="000000"/>
          <w:sz w:val="26"/>
          <w:szCs w:val="26"/>
        </w:rPr>
        <w:lastRenderedPageBreak/>
        <w:t>исключением объектов, относящихся к общему имуществу многоквартирного дома).</w:t>
      </w:r>
    </w:p>
    <w:p w:rsidR="00412DF2" w:rsidRDefault="00412DF2" w:rsidP="00412DF2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пунктах 11 и 12 части 10 настоящей статьи под малыми архитектурными формами понимаются фонтаны, декоративные бассейны, водопады, беседки, теневые навесы, перголы, лестницы, стоянки велосипедов, ограждения, устройства регулирующие (ограничивающие) движение пешеходов</w:t>
      </w:r>
      <w:r w:rsidR="00177931">
        <w:rPr>
          <w:color w:val="000000"/>
          <w:sz w:val="26"/>
          <w:szCs w:val="26"/>
        </w:rPr>
        <w:t xml:space="preserve"> и транспорта, садово – парковая мебель, цветочные вазоны, кашпо, флористические скульптуры, элементы вертикального озеленения, вывески  и указатели.»</w:t>
      </w:r>
    </w:p>
    <w:p w:rsidR="00412DF2" w:rsidRDefault="00412DF2" w:rsidP="00412DF2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26 следующего содержания:</w:t>
      </w:r>
    </w:p>
    <w:p w:rsidR="006B324B" w:rsidRDefault="006B324B" w:rsidP="00177931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«26) нарушать требования по снегоочистке, ликвидации зимней скользкости объектов благоустройства и (или) вывоза снега (утилизации способом снегоплавления);»</w:t>
      </w:r>
    </w:p>
    <w:p w:rsidR="00177931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10 статьи 17 Правил благоустройства дополнить пунктом 13 следующего содержания:</w:t>
      </w:r>
    </w:p>
    <w:p w:rsidR="00177931" w:rsidRDefault="00177931" w:rsidP="00177931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13) принимать меры по ликвидации обледенения на объектах благоустройства, образовавшегося в результате утечки воды из сетей водоснабжения, водоотведения, теплоснабжения, в установленные сроки;»</w:t>
      </w:r>
    </w:p>
    <w:p w:rsidR="00177931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10 статьи 17 Правил благоустройства дополнить пунктом 14 следующего содержания:</w:t>
      </w:r>
    </w:p>
    <w:p w:rsidR="00177931" w:rsidRDefault="00177931" w:rsidP="00177931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177931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«14) принимать меры по очистке от снега и льда крыш, карнизов, водостоков зданий, сооружений;»</w:t>
      </w:r>
    </w:p>
    <w:p w:rsidR="00177931" w:rsidRPr="00037082" w:rsidRDefault="00177931" w:rsidP="00177931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182D8B" w:rsidRDefault="00182D8B" w:rsidP="00182D8B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 17 статьи 17 Правил благоустройства дополнить пунктом 27 следующего содержания:</w:t>
      </w:r>
    </w:p>
    <w:p w:rsidR="00182D8B" w:rsidRDefault="00182D8B" w:rsidP="00182D8B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182D8B" w:rsidRDefault="00182D8B" w:rsidP="00182D8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«27) нарушать требования к организации освещения территории муниципального образования, включая архитектурную подсветку зданий, строений, сооружений, а именно:</w:t>
      </w:r>
    </w:p>
    <w:p w:rsidR="00182D8B" w:rsidRDefault="00182D8B" w:rsidP="00182D8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а) нарушать правила содержания и эксплуатации объектов (средств) наружного освещения населенного пункта (фонари, осветительные приборы);</w:t>
      </w:r>
    </w:p>
    <w:p w:rsidR="00182D8B" w:rsidRDefault="00182D8B" w:rsidP="00182D8B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б) повреждать объекты (средства) наружного освещения населенного пункта, а также осуществлять их демонтаж без соответствующего разрешения (в случае необходимости его наличия)</w:t>
      </w:r>
      <w:r w:rsidR="00352373">
        <w:rPr>
          <w:color w:val="000000"/>
          <w:sz w:val="26"/>
          <w:szCs w:val="26"/>
        </w:rPr>
        <w:t>.»</w:t>
      </w:r>
    </w:p>
    <w:p w:rsidR="00352373" w:rsidRDefault="00352373" w:rsidP="00182D8B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4C17C2" w:rsidRPr="00DE54AB" w:rsidRDefault="003D6B02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2A4795" w:rsidRPr="007936B0">
        <w:rPr>
          <w:color w:val="000000"/>
          <w:sz w:val="26"/>
          <w:szCs w:val="26"/>
        </w:rPr>
        <w:t>. Опубликовать</w:t>
      </w:r>
      <w:r w:rsidR="002A4795" w:rsidRPr="00DE54AB">
        <w:rPr>
          <w:color w:val="000000"/>
          <w:sz w:val="26"/>
          <w:szCs w:val="26"/>
        </w:rPr>
        <w:t xml:space="preserve"> настоящее решение в </w:t>
      </w:r>
      <w:r w:rsidR="00A50240" w:rsidRPr="00DE54AB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DE54AB">
        <w:rPr>
          <w:color w:val="000000"/>
          <w:sz w:val="26"/>
          <w:szCs w:val="26"/>
        </w:rPr>
        <w:t xml:space="preserve"> «</w:t>
      </w:r>
      <w:r w:rsidR="00F73CCB" w:rsidRPr="00DE54AB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DE54AB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DE54AB">
          <w:rPr>
            <w:rStyle w:val="a4"/>
            <w:color w:val="000000"/>
            <w:sz w:val="26"/>
            <w:szCs w:val="26"/>
          </w:rPr>
          <w:t>.</w:t>
        </w:r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DE54AB">
        <w:rPr>
          <w:color w:val="000000"/>
          <w:sz w:val="26"/>
          <w:szCs w:val="26"/>
          <w:u w:val="single"/>
        </w:rPr>
        <w:t xml:space="preserve"> - 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adm</w:t>
      </w:r>
      <w:r w:rsidR="004C17C2" w:rsidRPr="00DE54AB">
        <w:rPr>
          <w:color w:val="000000"/>
          <w:sz w:val="26"/>
          <w:szCs w:val="26"/>
          <w:u w:val="single"/>
        </w:rPr>
        <w:t>.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ru</w:t>
      </w:r>
      <w:r w:rsidR="004C17C2" w:rsidRPr="00DE54AB">
        <w:rPr>
          <w:color w:val="000000"/>
          <w:sz w:val="26"/>
          <w:szCs w:val="26"/>
          <w:u w:val="single"/>
        </w:rPr>
        <w:t>.</w:t>
      </w:r>
    </w:p>
    <w:p w:rsidR="002A4795" w:rsidRPr="00DE54AB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DE54AB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Председатель Совета депутатов</w:t>
      </w:r>
    </w:p>
    <w:p w:rsidR="007A5AB3" w:rsidRPr="00DE54AB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</w:t>
      </w:r>
      <w:r w:rsidR="00AD2AA4" w:rsidRPr="00DE54AB">
        <w:rPr>
          <w:color w:val="000000"/>
          <w:sz w:val="26"/>
          <w:szCs w:val="26"/>
        </w:rPr>
        <w:t xml:space="preserve"> </w:t>
      </w:r>
      <w:r w:rsidR="007A5AB3" w:rsidRPr="00DE54AB">
        <w:rPr>
          <w:color w:val="000000"/>
          <w:sz w:val="26"/>
          <w:szCs w:val="26"/>
        </w:rPr>
        <w:t>сельс</w:t>
      </w:r>
      <w:r w:rsidRPr="00DE54AB">
        <w:rPr>
          <w:color w:val="000000"/>
          <w:sz w:val="26"/>
          <w:szCs w:val="26"/>
        </w:rPr>
        <w:t>кого пос</w:t>
      </w:r>
      <w:r w:rsidR="00AD2AA4" w:rsidRPr="00DE54AB">
        <w:rPr>
          <w:color w:val="000000"/>
          <w:sz w:val="26"/>
          <w:szCs w:val="26"/>
        </w:rPr>
        <w:t>еления</w:t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sectPr w:rsidR="007A5AB3" w:rsidRPr="00DE54AB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2E27AE"/>
    <w:multiLevelType w:val="multilevel"/>
    <w:tmpl w:val="078A97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3"/>
  </w:num>
  <w:num w:numId="5">
    <w:abstractNumId w:val="15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10"/>
  </w:num>
  <w:num w:numId="14">
    <w:abstractNumId w:val="3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37082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66713"/>
    <w:rsid w:val="00177931"/>
    <w:rsid w:val="00182D8B"/>
    <w:rsid w:val="00182F38"/>
    <w:rsid w:val="0020688F"/>
    <w:rsid w:val="00254421"/>
    <w:rsid w:val="00263F4C"/>
    <w:rsid w:val="002667A1"/>
    <w:rsid w:val="002A4795"/>
    <w:rsid w:val="002B4020"/>
    <w:rsid w:val="002F55BF"/>
    <w:rsid w:val="00327841"/>
    <w:rsid w:val="00344886"/>
    <w:rsid w:val="00352373"/>
    <w:rsid w:val="00357E5A"/>
    <w:rsid w:val="00386D08"/>
    <w:rsid w:val="0039197E"/>
    <w:rsid w:val="003A283D"/>
    <w:rsid w:val="003A4755"/>
    <w:rsid w:val="003D4BCF"/>
    <w:rsid w:val="003D6B02"/>
    <w:rsid w:val="003E12DF"/>
    <w:rsid w:val="003E2DC2"/>
    <w:rsid w:val="003F14BE"/>
    <w:rsid w:val="00412DF2"/>
    <w:rsid w:val="00433F29"/>
    <w:rsid w:val="0044629B"/>
    <w:rsid w:val="00456DE8"/>
    <w:rsid w:val="00464C92"/>
    <w:rsid w:val="00484B6B"/>
    <w:rsid w:val="004A4F76"/>
    <w:rsid w:val="004C17C2"/>
    <w:rsid w:val="004E5799"/>
    <w:rsid w:val="00507554"/>
    <w:rsid w:val="005342EA"/>
    <w:rsid w:val="00541D30"/>
    <w:rsid w:val="006023BC"/>
    <w:rsid w:val="00604E27"/>
    <w:rsid w:val="00610233"/>
    <w:rsid w:val="00634531"/>
    <w:rsid w:val="00664343"/>
    <w:rsid w:val="00665064"/>
    <w:rsid w:val="006B324B"/>
    <w:rsid w:val="006B6EAC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7E6959"/>
    <w:rsid w:val="00814A53"/>
    <w:rsid w:val="008369D5"/>
    <w:rsid w:val="00842ABB"/>
    <w:rsid w:val="008507BF"/>
    <w:rsid w:val="008A0D91"/>
    <w:rsid w:val="008C0917"/>
    <w:rsid w:val="008D13BB"/>
    <w:rsid w:val="00930B40"/>
    <w:rsid w:val="0093100D"/>
    <w:rsid w:val="00946AAD"/>
    <w:rsid w:val="009543EA"/>
    <w:rsid w:val="009574A8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26C6"/>
    <w:rsid w:val="00C54735"/>
    <w:rsid w:val="00C631E8"/>
    <w:rsid w:val="00C6672D"/>
    <w:rsid w:val="00C863EC"/>
    <w:rsid w:val="00CB3522"/>
    <w:rsid w:val="00CD0F22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  <w:rsid w:val="00FE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6172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2017-12-18T05:36:00Z</cp:lastPrinted>
  <dcterms:created xsi:type="dcterms:W3CDTF">2018-10-02T07:56:00Z</dcterms:created>
  <dcterms:modified xsi:type="dcterms:W3CDTF">2018-10-02T07:56:00Z</dcterms:modified>
</cp:coreProperties>
</file>